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BC7A" w14:textId="22487774" w:rsidR="000D3FEE" w:rsidRDefault="003C1FE7" w:rsidP="000D3FEE">
      <w:pPr>
        <w:spacing w:after="0" w:line="288" w:lineRule="auto"/>
        <w:rPr>
          <w:rFonts w:asciiTheme="majorHAnsi" w:hAnsiTheme="majorHAnsi" w:cstheme="majorHAnsi"/>
          <w:b/>
          <w:bCs/>
          <w:sz w:val="26"/>
          <w:szCs w:val="26"/>
          <w:lang w:val="en-US"/>
        </w:rPr>
      </w:pPr>
      <w:r w:rsidRPr="0083227C">
        <w:rPr>
          <w:rFonts w:asciiTheme="majorHAnsi" w:hAnsiTheme="majorHAnsi" w:cstheme="majorHAnsi"/>
          <w:b/>
          <w:bCs/>
          <w:sz w:val="26"/>
          <w:szCs w:val="26"/>
        </w:rPr>
        <w:t>DỰ THẢO</w:t>
      </w:r>
    </w:p>
    <w:p w14:paraId="184D0CEF" w14:textId="68E03ACE" w:rsidR="002946A0" w:rsidRPr="002946A0" w:rsidRDefault="002946A0" w:rsidP="000D3FEE">
      <w:pPr>
        <w:spacing w:after="0" w:line="288" w:lineRule="auto"/>
        <w:rPr>
          <w:rFonts w:asciiTheme="majorHAnsi" w:hAnsiTheme="majorHAnsi" w:cstheme="majorHAnsi"/>
          <w:i/>
          <w:iCs/>
          <w:sz w:val="26"/>
          <w:szCs w:val="26"/>
          <w:lang w:val="en-US"/>
        </w:rPr>
      </w:pPr>
      <w:r w:rsidRPr="002946A0">
        <w:rPr>
          <w:rFonts w:asciiTheme="majorHAnsi" w:hAnsiTheme="majorHAnsi" w:cstheme="majorHAnsi"/>
          <w:i/>
          <w:iCs/>
          <w:sz w:val="26"/>
          <w:szCs w:val="26"/>
          <w:lang w:val="en-US"/>
        </w:rPr>
        <w:t>Kèm theo công văn số 964/ĐHKTQD-QLĐT V/v Góp ý dự thảo Đề án Nâng cao năng lực tiếng Anh cho sinh viên thuộc các CTĐT bằng tiếng Anh nhằm đáp ứng các yêu cầu trong học tập</w:t>
      </w:r>
    </w:p>
    <w:p w14:paraId="29A15057" w14:textId="77777777" w:rsidR="002946A0" w:rsidRPr="002946A0" w:rsidRDefault="002946A0" w:rsidP="000D3FEE">
      <w:pPr>
        <w:spacing w:after="0" w:line="288" w:lineRule="auto"/>
        <w:rPr>
          <w:rFonts w:asciiTheme="majorHAnsi" w:hAnsiTheme="majorHAnsi" w:cstheme="majorHAnsi"/>
          <w:b/>
          <w:bCs/>
          <w:sz w:val="26"/>
          <w:szCs w:val="26"/>
          <w:lang w:val="en-US"/>
        </w:rPr>
      </w:pPr>
    </w:p>
    <w:p w14:paraId="75A4D1D6" w14:textId="0112E682" w:rsidR="003C1FE7" w:rsidRPr="0083227C" w:rsidRDefault="003C1FE7" w:rsidP="00AE2CED">
      <w:pPr>
        <w:spacing w:after="0" w:line="288" w:lineRule="auto"/>
        <w:jc w:val="center"/>
        <w:rPr>
          <w:rFonts w:asciiTheme="majorHAnsi" w:hAnsiTheme="majorHAnsi" w:cstheme="majorHAnsi"/>
          <w:b/>
          <w:bCs/>
          <w:sz w:val="26"/>
          <w:szCs w:val="26"/>
        </w:rPr>
      </w:pPr>
      <w:r w:rsidRPr="0083227C">
        <w:rPr>
          <w:rFonts w:asciiTheme="majorHAnsi" w:hAnsiTheme="majorHAnsi" w:cstheme="majorHAnsi"/>
          <w:b/>
          <w:bCs/>
          <w:sz w:val="26"/>
          <w:szCs w:val="26"/>
        </w:rPr>
        <w:t xml:space="preserve"> ĐỀ ÁN</w:t>
      </w:r>
    </w:p>
    <w:p w14:paraId="2C7D9F64" w14:textId="77777777" w:rsidR="000D3FEE" w:rsidRPr="000D3FEE" w:rsidRDefault="000D3FEE" w:rsidP="000D3FEE">
      <w:pPr>
        <w:spacing w:after="0" w:line="283" w:lineRule="auto"/>
        <w:jc w:val="center"/>
        <w:rPr>
          <w:rFonts w:asciiTheme="majorHAnsi" w:hAnsiTheme="majorHAnsi" w:cstheme="majorHAnsi"/>
          <w:b/>
          <w:bCs/>
          <w:color w:val="000000" w:themeColor="text1"/>
          <w:sz w:val="26"/>
          <w:szCs w:val="26"/>
        </w:rPr>
      </w:pPr>
      <w:r w:rsidRPr="00AD643C">
        <w:rPr>
          <w:rFonts w:asciiTheme="majorHAnsi" w:hAnsiTheme="majorHAnsi" w:cstheme="majorHAnsi"/>
          <w:b/>
          <w:bCs/>
          <w:color w:val="000000" w:themeColor="text1"/>
          <w:sz w:val="26"/>
          <w:szCs w:val="26"/>
        </w:rPr>
        <w:t xml:space="preserve">Nâng cao năng lực tiếng Anh cho sinh viên </w:t>
      </w:r>
      <w:r w:rsidRPr="000D3FEE">
        <w:rPr>
          <w:rFonts w:asciiTheme="majorHAnsi" w:hAnsiTheme="majorHAnsi" w:cstheme="majorHAnsi"/>
          <w:b/>
          <w:bCs/>
          <w:color w:val="000000" w:themeColor="text1"/>
          <w:sz w:val="26"/>
          <w:szCs w:val="26"/>
        </w:rPr>
        <w:t xml:space="preserve">thuộc các CTĐT bằng tiếng Anh (do ĐH KTQD tuyển sinh/đào tạo/cấp bằng) nhằm </w:t>
      </w:r>
      <w:r w:rsidRPr="00AD643C">
        <w:rPr>
          <w:rFonts w:asciiTheme="majorHAnsi" w:hAnsiTheme="majorHAnsi" w:cstheme="majorHAnsi"/>
          <w:b/>
          <w:bCs/>
          <w:color w:val="000000" w:themeColor="text1"/>
          <w:sz w:val="26"/>
          <w:szCs w:val="26"/>
        </w:rPr>
        <w:t>đáp ứng các yêu cầu trong học tập</w:t>
      </w:r>
      <w:r w:rsidRPr="00AD643C">
        <w:rPr>
          <w:rFonts w:asciiTheme="majorHAnsi" w:hAnsiTheme="majorHAnsi" w:cstheme="majorHAnsi"/>
          <w:b/>
          <w:bCs/>
          <w:strike/>
          <w:color w:val="000000" w:themeColor="text1"/>
          <w:sz w:val="26"/>
          <w:szCs w:val="26"/>
        </w:rPr>
        <w:t xml:space="preserve"> </w:t>
      </w:r>
    </w:p>
    <w:p w14:paraId="4B4D47DD" w14:textId="77777777" w:rsidR="003C1FE7" w:rsidRPr="000D3FEE" w:rsidRDefault="003C1FE7" w:rsidP="00AE2CED">
      <w:pPr>
        <w:spacing w:after="0" w:line="288" w:lineRule="auto"/>
        <w:jc w:val="center"/>
        <w:rPr>
          <w:rFonts w:asciiTheme="majorHAnsi" w:hAnsiTheme="majorHAnsi" w:cstheme="majorHAnsi"/>
          <w:sz w:val="26"/>
          <w:szCs w:val="26"/>
        </w:rPr>
      </w:pPr>
    </w:p>
    <w:p w14:paraId="03D650B3" w14:textId="77777777" w:rsidR="003C1FE7" w:rsidRPr="000D3FEE" w:rsidRDefault="003C1FE7" w:rsidP="00AE2CED">
      <w:pPr>
        <w:spacing w:after="0" w:line="288" w:lineRule="auto"/>
        <w:rPr>
          <w:rFonts w:asciiTheme="majorHAnsi" w:hAnsiTheme="majorHAnsi" w:cstheme="majorHAnsi"/>
          <w:sz w:val="26"/>
          <w:szCs w:val="26"/>
        </w:rPr>
      </w:pPr>
    </w:p>
    <w:p w14:paraId="4FE282DF" w14:textId="77777777" w:rsidR="003C1FE7" w:rsidRPr="0083227C" w:rsidRDefault="003C1FE7" w:rsidP="00AE2CED">
      <w:pPr>
        <w:spacing w:after="0" w:line="288" w:lineRule="auto"/>
        <w:rPr>
          <w:rFonts w:asciiTheme="majorHAnsi" w:hAnsiTheme="majorHAnsi" w:cstheme="majorHAnsi"/>
          <w:b/>
          <w:bCs/>
          <w:sz w:val="26"/>
          <w:szCs w:val="26"/>
        </w:rPr>
      </w:pPr>
      <w:r w:rsidRPr="0083227C">
        <w:rPr>
          <w:rFonts w:asciiTheme="majorHAnsi" w:hAnsiTheme="majorHAnsi" w:cstheme="majorHAnsi"/>
          <w:b/>
          <w:bCs/>
          <w:sz w:val="26"/>
          <w:szCs w:val="26"/>
        </w:rPr>
        <w:t>I. SỰ CẦN THIẾT XÂY DỰNG ĐỀ ÁN</w:t>
      </w:r>
    </w:p>
    <w:p w14:paraId="3FC3866B" w14:textId="77777777" w:rsidR="003C1FE7" w:rsidRPr="0083227C" w:rsidRDefault="003C1FE7" w:rsidP="00AE2CED">
      <w:pPr>
        <w:spacing w:after="0" w:line="288" w:lineRule="auto"/>
        <w:rPr>
          <w:rFonts w:asciiTheme="majorHAnsi" w:hAnsiTheme="majorHAnsi" w:cstheme="majorHAnsi"/>
          <w:b/>
          <w:bCs/>
          <w:sz w:val="26"/>
          <w:szCs w:val="26"/>
        </w:rPr>
      </w:pPr>
      <w:r w:rsidRPr="0083227C">
        <w:rPr>
          <w:rFonts w:asciiTheme="majorHAnsi" w:hAnsiTheme="majorHAnsi" w:cstheme="majorHAnsi"/>
          <w:b/>
          <w:bCs/>
          <w:sz w:val="26"/>
          <w:szCs w:val="26"/>
        </w:rPr>
        <w:t xml:space="preserve">1. Căn cứ xây dựng đề án: </w:t>
      </w:r>
    </w:p>
    <w:p w14:paraId="4B0895CE" w14:textId="77777777"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b/>
          <w:bCs/>
          <w:sz w:val="26"/>
          <w:szCs w:val="26"/>
        </w:rPr>
        <w:t xml:space="preserve">- </w:t>
      </w:r>
      <w:r w:rsidRPr="0083227C">
        <w:rPr>
          <w:rFonts w:asciiTheme="majorHAnsi" w:hAnsiTheme="majorHAnsi" w:cstheme="majorHAnsi"/>
          <w:sz w:val="26"/>
          <w:szCs w:val="26"/>
        </w:rPr>
        <w:t>Đề án Phát triển tiếng Anh trở thành ngôn ngữ thứ hai tại Đại học Kinh tế Quốc dân, ban hành kèm theo QĐ số 1179/QĐ-ĐHKTQD ngày 29/7/2025;</w:t>
      </w:r>
    </w:p>
    <w:p w14:paraId="2367DEFF" w14:textId="77777777"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 Nghị định số 222/2025/NĐ-CP ngày 08/8/2025 của Chính phủ quy định việc dạy và học bằng tiếng nước ngoài trong cơ sở giáo dục.</w:t>
      </w:r>
    </w:p>
    <w:p w14:paraId="62E2AA56" w14:textId="77777777" w:rsidR="003C1FE7" w:rsidRPr="0083227C" w:rsidRDefault="003C1FE7" w:rsidP="00AE2CED">
      <w:pPr>
        <w:spacing w:after="0" w:line="288" w:lineRule="auto"/>
        <w:ind w:firstLine="720"/>
        <w:rPr>
          <w:rFonts w:asciiTheme="majorHAnsi" w:hAnsiTheme="majorHAnsi" w:cstheme="majorHAnsi"/>
          <w:b/>
          <w:bCs/>
          <w:sz w:val="26"/>
          <w:szCs w:val="26"/>
        </w:rPr>
      </w:pPr>
      <w:r w:rsidRPr="0083227C">
        <w:rPr>
          <w:rFonts w:asciiTheme="majorHAnsi" w:hAnsiTheme="majorHAnsi" w:cstheme="majorHAnsi"/>
          <w:b/>
          <w:bCs/>
          <w:sz w:val="26"/>
          <w:szCs w:val="26"/>
        </w:rPr>
        <w:t xml:space="preserve">- </w:t>
      </w:r>
      <w:r w:rsidRPr="0083227C">
        <w:rPr>
          <w:rFonts w:asciiTheme="majorHAnsi" w:hAnsiTheme="majorHAnsi" w:cstheme="majorHAnsi"/>
          <w:sz w:val="26"/>
          <w:szCs w:val="26"/>
        </w:rPr>
        <w:t>Kiến nghị của tổ chức kiểm định giáo dục quốc tế FIBAA;</w:t>
      </w:r>
    </w:p>
    <w:p w14:paraId="2CAD8CF2" w14:textId="77777777"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 Kế hoạch số 732/KH-ĐHKTQD ngày 30/3/2026 V/v Xây dựng Đề án nâng cao năng lực tiếng Anh cho sinh viên đáp ứng các yêu cầu trong học tập của các CTĐT bằng tiếng Anh tại Đại học Kinh tế quốc dân;</w:t>
      </w:r>
    </w:p>
    <w:p w14:paraId="1904E261" w14:textId="77777777" w:rsidR="003C1FE7" w:rsidRPr="000033FD"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 Quyết định 130 ngày 6/2/2026 về việc thành lập Ban chỉ đạo, Tổ công tác nghiên cứu, xây dựng đề án nâng cao năng lực tiếng Anh cho sinh viên đáp ứng các yêu cầu trong học tập của các chương trình đào tạo bằng tiếng Anh tại Đại học Kinh tế Quốc dân.</w:t>
      </w:r>
    </w:p>
    <w:p w14:paraId="4FE6588A" w14:textId="77777777" w:rsidR="00832A16" w:rsidRPr="000033FD" w:rsidRDefault="00832A16" w:rsidP="00AE2CED">
      <w:pPr>
        <w:spacing w:after="0" w:line="288" w:lineRule="auto"/>
        <w:ind w:firstLine="720"/>
        <w:rPr>
          <w:rFonts w:asciiTheme="majorHAnsi" w:hAnsiTheme="majorHAnsi" w:cstheme="majorHAnsi"/>
          <w:sz w:val="26"/>
          <w:szCs w:val="26"/>
        </w:rPr>
      </w:pPr>
    </w:p>
    <w:p w14:paraId="6B6D5B22" w14:textId="77777777" w:rsidR="003C1FE7" w:rsidRPr="0083227C" w:rsidRDefault="003C1FE7" w:rsidP="00AE2CED">
      <w:pPr>
        <w:spacing w:after="0" w:line="288" w:lineRule="auto"/>
        <w:rPr>
          <w:rFonts w:asciiTheme="majorHAnsi" w:hAnsiTheme="majorHAnsi" w:cstheme="majorHAnsi"/>
          <w:sz w:val="26"/>
          <w:szCs w:val="26"/>
        </w:rPr>
      </w:pPr>
      <w:r w:rsidRPr="0083227C">
        <w:rPr>
          <w:rFonts w:asciiTheme="majorHAnsi" w:hAnsiTheme="majorHAnsi" w:cstheme="majorHAnsi"/>
          <w:b/>
          <w:bCs/>
          <w:sz w:val="26"/>
          <w:szCs w:val="26"/>
        </w:rPr>
        <w:t>2.</w:t>
      </w:r>
      <w:r w:rsidRPr="0083227C">
        <w:rPr>
          <w:rFonts w:asciiTheme="majorHAnsi" w:hAnsiTheme="majorHAnsi" w:cstheme="majorHAnsi"/>
          <w:sz w:val="26"/>
          <w:szCs w:val="26"/>
        </w:rPr>
        <w:t xml:space="preserve"> </w:t>
      </w:r>
      <w:r w:rsidRPr="0083227C">
        <w:rPr>
          <w:rFonts w:asciiTheme="majorHAnsi" w:hAnsiTheme="majorHAnsi" w:cstheme="majorHAnsi"/>
          <w:b/>
          <w:bCs/>
          <w:sz w:val="26"/>
          <w:szCs w:val="26"/>
        </w:rPr>
        <w:t>Thực tiễn đặt ra</w:t>
      </w:r>
    </w:p>
    <w:p w14:paraId="5D4E1485" w14:textId="77777777"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Thứ nhất, trình độ tiếng Anh đầu vào của sinh viên giữa các chương trình và trong cùng một chương trình còn thiếu đồng đều. Số liệu tuyển sinh năm 2025 cho thấy, bên cạnh nhóm sinh viên đã đạt chuẩn đầu ra ngay từ đầu vào, vẫn còn một tỷ lệ đáng kể sinh viên phải kiểm tra lại năng lực hoặc chưa đạt yêu cầu. Sự chênh lệch này dẫn đến khó khăn trong tổ chức giảng dạy và ảnh hưởng đến tính đồng bộ của quá trình đào tạo.</w:t>
      </w:r>
    </w:p>
    <w:p w14:paraId="1776252F" w14:textId="77777777"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Thứ hai, một bộ phận sinh viên chưa đủ năng lực để theo học ngay các học phần chuyên ngành bằng tiếng Anh. Những hạn chế trong kỹ năng đọc hiểu học thuật, viết, thuyết trình và tương tác bằng tiếng Anh khiến sinh viên gặp trở ngại trong tiếp cận kiến thức chuyên sâu, từ đó ảnh hưởng đến kết quả học tập và hiệu quả đào tạo chung.</w:t>
      </w:r>
    </w:p>
    <w:p w14:paraId="2A7D4103" w14:textId="4B000E79" w:rsidR="003C1FE7" w:rsidRPr="0083227C"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Thứ ba, các hoạt động hỗ trợ nâng cao năng lực tiếng Anh hiện nay còn phân tán, thiếu tính hệ thống và chưa dựa trên dữ liệu quản trị thống nhất. Việc đánh giá đầu vào chỉ ở mức phân loại cơ bản cùng các chương trình chính quy tiêu chuẩn học bằng tiếng Việt</w:t>
      </w:r>
      <w:r w:rsidR="000033FD" w:rsidRPr="000033FD">
        <w:rPr>
          <w:rFonts w:asciiTheme="majorHAnsi" w:hAnsiTheme="majorHAnsi" w:cstheme="majorHAnsi"/>
          <w:sz w:val="26"/>
          <w:szCs w:val="26"/>
        </w:rPr>
        <w:t>.</w:t>
      </w:r>
      <w:r w:rsidRPr="0083227C">
        <w:rPr>
          <w:rFonts w:asciiTheme="majorHAnsi" w:hAnsiTheme="majorHAnsi" w:cstheme="majorHAnsi"/>
          <w:sz w:val="26"/>
          <w:szCs w:val="26"/>
        </w:rPr>
        <w:t xml:space="preserve"> </w:t>
      </w:r>
      <w:r w:rsidR="000033FD" w:rsidRPr="000033FD">
        <w:rPr>
          <w:rFonts w:asciiTheme="majorHAnsi" w:hAnsiTheme="majorHAnsi" w:cstheme="majorHAnsi"/>
          <w:sz w:val="26"/>
          <w:szCs w:val="26"/>
        </w:rPr>
        <w:t>V</w:t>
      </w:r>
      <w:r w:rsidRPr="0083227C">
        <w:rPr>
          <w:rFonts w:asciiTheme="majorHAnsi" w:hAnsiTheme="majorHAnsi" w:cstheme="majorHAnsi"/>
          <w:sz w:val="26"/>
          <w:szCs w:val="26"/>
        </w:rPr>
        <w:t>iệc tổ chức các lớp bổ trợ và theo dõi tiến bộ của sinh viên chủ yếu do các chương trình tự triển khai, chưa được tích hợp thành một quy trình xuyên suốt từ đầu vào đến đầu ra.</w:t>
      </w:r>
    </w:p>
    <w:p w14:paraId="2233C7C4" w14:textId="77777777" w:rsidR="003C1FE7" w:rsidRPr="000033FD" w:rsidRDefault="003C1FE7" w:rsidP="00AE2CED">
      <w:pPr>
        <w:spacing w:after="0" w:line="288"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Thứ tư, Đại học chưa xây dựng được một cơ chế quản trị năng lực tiếng Anh theo hướng liên tục và cá thể hóa, bao gồm các khâu: phân loại trình độ, thiết kế lộ trình học tập phù hợp, can </w:t>
      </w:r>
      <w:r w:rsidRPr="0083227C">
        <w:rPr>
          <w:rFonts w:asciiTheme="majorHAnsi" w:hAnsiTheme="majorHAnsi" w:cstheme="majorHAnsi"/>
          <w:sz w:val="26"/>
          <w:szCs w:val="26"/>
        </w:rPr>
        <w:lastRenderedPageBreak/>
        <w:t>thiệp kịp thời và theo dõi tiến bộ dựa trên dữ liệu. Điều này làm hạn chế khả năng hỗ trợ đúng đối tượng, đúng thời điểm và tối ưu hiệu quả đào tạo.</w:t>
      </w:r>
    </w:p>
    <w:p w14:paraId="6384F979" w14:textId="77777777" w:rsidR="00AE2CED" w:rsidRPr="000033FD" w:rsidRDefault="00AE2CED" w:rsidP="00AE2CED">
      <w:pPr>
        <w:spacing w:after="0" w:line="288" w:lineRule="auto"/>
        <w:ind w:firstLine="720"/>
        <w:rPr>
          <w:rFonts w:asciiTheme="majorHAnsi" w:hAnsiTheme="majorHAnsi" w:cstheme="majorHAnsi"/>
          <w:sz w:val="26"/>
          <w:szCs w:val="26"/>
        </w:rPr>
      </w:pPr>
    </w:p>
    <w:p w14:paraId="37835C1B" w14:textId="77777777" w:rsidR="003C1FE7" w:rsidRPr="000033FD" w:rsidRDefault="003C1FE7" w:rsidP="00AE2CED">
      <w:pPr>
        <w:spacing w:after="0" w:line="288" w:lineRule="auto"/>
        <w:rPr>
          <w:rFonts w:asciiTheme="majorHAnsi" w:hAnsiTheme="majorHAnsi" w:cstheme="majorHAnsi"/>
          <w:sz w:val="26"/>
          <w:szCs w:val="26"/>
        </w:rPr>
      </w:pPr>
    </w:p>
    <w:p w14:paraId="45715099" w14:textId="77777777" w:rsidR="003C1FE7" w:rsidRPr="0083227C" w:rsidRDefault="003C1FE7" w:rsidP="00AE2CED">
      <w:pPr>
        <w:spacing w:after="0" w:line="288" w:lineRule="auto"/>
        <w:rPr>
          <w:rFonts w:asciiTheme="majorHAnsi" w:hAnsiTheme="majorHAnsi" w:cstheme="majorHAnsi"/>
          <w:b/>
          <w:bCs/>
          <w:sz w:val="26"/>
          <w:szCs w:val="26"/>
        </w:rPr>
      </w:pPr>
      <w:r w:rsidRPr="0083227C">
        <w:rPr>
          <w:rFonts w:asciiTheme="majorHAnsi" w:hAnsiTheme="majorHAnsi" w:cstheme="majorHAnsi"/>
          <w:b/>
          <w:bCs/>
          <w:sz w:val="26"/>
          <w:szCs w:val="26"/>
        </w:rPr>
        <w:t>II. MỤC TIÊU ĐỀ ÁN</w:t>
      </w:r>
    </w:p>
    <w:p w14:paraId="272DE0CA" w14:textId="77777777" w:rsidR="003C1FE7" w:rsidRPr="0083227C" w:rsidRDefault="003C1FE7" w:rsidP="00AE2CED">
      <w:pPr>
        <w:spacing w:after="0" w:line="288" w:lineRule="auto"/>
        <w:rPr>
          <w:rFonts w:asciiTheme="majorHAnsi" w:hAnsiTheme="majorHAnsi" w:cstheme="majorHAnsi"/>
          <w:b/>
          <w:bCs/>
          <w:sz w:val="26"/>
          <w:szCs w:val="26"/>
        </w:rPr>
      </w:pPr>
      <w:r w:rsidRPr="0083227C">
        <w:rPr>
          <w:rFonts w:asciiTheme="majorHAnsi" w:hAnsiTheme="majorHAnsi" w:cstheme="majorHAnsi"/>
          <w:b/>
          <w:bCs/>
          <w:sz w:val="26"/>
          <w:szCs w:val="26"/>
        </w:rPr>
        <w:t>1. Mục tiêu chung</w:t>
      </w:r>
    </w:p>
    <w:p w14:paraId="6DE75297" w14:textId="47AD0037" w:rsidR="000033FD" w:rsidRPr="000033FD" w:rsidRDefault="000033FD" w:rsidP="00AE2CED">
      <w:pPr>
        <w:spacing w:line="288" w:lineRule="auto"/>
        <w:ind w:firstLine="720"/>
        <w:rPr>
          <w:spacing w:val="-4"/>
          <w:sz w:val="26"/>
          <w:szCs w:val="26"/>
        </w:rPr>
      </w:pPr>
      <w:r w:rsidRPr="000033FD">
        <w:rPr>
          <w:spacing w:val="-4"/>
          <w:sz w:val="26"/>
          <w:szCs w:val="26"/>
        </w:rPr>
        <w:t xml:space="preserve">- </w:t>
      </w:r>
      <w:r w:rsidR="003C1FE7" w:rsidRPr="0083227C">
        <w:rPr>
          <w:spacing w:val="-4"/>
          <w:sz w:val="26"/>
          <w:szCs w:val="26"/>
        </w:rPr>
        <w:t xml:space="preserve">Nâng cao năng lực sử dụng tiếng Anh của sinh viên nhằm đáp ứng yêu cầu học tập, nghiên cứu trong các chương trình đào tạo bằng tiếng Anh; </w:t>
      </w:r>
    </w:p>
    <w:p w14:paraId="26156BBE" w14:textId="1B256586" w:rsidR="003C1FE7" w:rsidRPr="0083227C" w:rsidRDefault="000033FD" w:rsidP="00AE2CED">
      <w:pPr>
        <w:spacing w:line="288" w:lineRule="auto"/>
        <w:ind w:firstLine="720"/>
        <w:rPr>
          <w:spacing w:val="-4"/>
          <w:sz w:val="26"/>
          <w:szCs w:val="26"/>
        </w:rPr>
      </w:pPr>
      <w:r w:rsidRPr="000033FD">
        <w:rPr>
          <w:spacing w:val="-4"/>
          <w:sz w:val="26"/>
          <w:szCs w:val="26"/>
        </w:rPr>
        <w:t>- T</w:t>
      </w:r>
      <w:r w:rsidR="003C1FE7" w:rsidRPr="0083227C">
        <w:rPr>
          <w:spacing w:val="-4"/>
          <w:sz w:val="26"/>
          <w:szCs w:val="26"/>
        </w:rPr>
        <w:t>ừng bước hình thành môi trường sử dụng tiếng Anh thường xuyên trong toàn Đại học, hướng tới mục tiêu đưa tiếng Anh trở thành ngôn ngữ thứ hai tại Đại học Kinh tế Quốc dân.</w:t>
      </w:r>
    </w:p>
    <w:p w14:paraId="1ED32102" w14:textId="77777777" w:rsidR="003C1FE7" w:rsidRPr="0083227C" w:rsidRDefault="003C1FE7" w:rsidP="00AE2CED">
      <w:pPr>
        <w:spacing w:after="0" w:line="288" w:lineRule="auto"/>
        <w:rPr>
          <w:rFonts w:asciiTheme="majorHAnsi" w:hAnsiTheme="majorHAnsi" w:cstheme="majorHAnsi"/>
          <w:b/>
          <w:bCs/>
          <w:sz w:val="26"/>
          <w:szCs w:val="26"/>
        </w:rPr>
      </w:pPr>
      <w:r w:rsidRPr="0083227C">
        <w:rPr>
          <w:rFonts w:asciiTheme="majorHAnsi" w:hAnsiTheme="majorHAnsi" w:cstheme="majorHAnsi"/>
          <w:b/>
          <w:bCs/>
          <w:sz w:val="26"/>
          <w:szCs w:val="26"/>
        </w:rPr>
        <w:t>2. Mục tiêu cụ thể</w:t>
      </w:r>
    </w:p>
    <w:p w14:paraId="24A5FA0F" w14:textId="77777777" w:rsidR="003C1FE7" w:rsidRPr="0083227C" w:rsidRDefault="003C1FE7" w:rsidP="00AE2CED">
      <w:pPr>
        <w:spacing w:after="0" w:line="288" w:lineRule="auto"/>
        <w:ind w:firstLine="720"/>
        <w:rPr>
          <w:rFonts w:asciiTheme="majorHAnsi" w:hAnsiTheme="majorHAnsi" w:cstheme="majorHAnsi"/>
          <w:b/>
          <w:bCs/>
          <w:sz w:val="26"/>
          <w:szCs w:val="26"/>
        </w:rPr>
      </w:pPr>
      <w:r w:rsidRPr="0083227C">
        <w:rPr>
          <w:rFonts w:asciiTheme="majorHAnsi" w:hAnsiTheme="majorHAnsi" w:cstheme="majorHAnsi"/>
          <w:b/>
          <w:bCs/>
          <w:sz w:val="26"/>
          <w:szCs w:val="26"/>
        </w:rPr>
        <w:t xml:space="preserve">- </w:t>
      </w:r>
      <w:r w:rsidRPr="00B83C49">
        <w:rPr>
          <w:spacing w:val="-4"/>
          <w:sz w:val="26"/>
          <w:szCs w:val="26"/>
        </w:rPr>
        <w:t xml:space="preserve">Đảm bảo 100% sinh viên các chương trình đào tạo bằng tiếng Anh được tổ chức đánh giá năng lực tiếng Anh đầu vào ngay khi nhập học, làm cơ sở để phân loại theo trình độ và xây dựng lộ trình học tập, bồi dưỡng phù hợp với từng nhóm đối tượng. Việc đánh giá được thực hiện theo hướng chuẩn hóa, đảm bảo phản ánh chính xác năng lực thực tế của người học. </w:t>
      </w:r>
    </w:p>
    <w:p w14:paraId="0E76CAFF" w14:textId="77777777" w:rsidR="003C1FE7" w:rsidRPr="0083227C" w:rsidRDefault="003C1FE7" w:rsidP="00AE2CED">
      <w:pPr>
        <w:spacing w:after="0" w:line="288" w:lineRule="auto"/>
        <w:ind w:firstLine="720"/>
        <w:rPr>
          <w:rFonts w:asciiTheme="majorHAnsi" w:hAnsiTheme="majorHAnsi" w:cstheme="majorHAnsi"/>
          <w:b/>
          <w:bCs/>
          <w:sz w:val="26"/>
          <w:szCs w:val="26"/>
        </w:rPr>
      </w:pPr>
      <w:r w:rsidRPr="0083227C">
        <w:rPr>
          <w:rFonts w:asciiTheme="majorHAnsi" w:hAnsiTheme="majorHAnsi" w:cstheme="majorHAnsi"/>
          <w:b/>
          <w:bCs/>
          <w:sz w:val="26"/>
          <w:szCs w:val="26"/>
        </w:rPr>
        <w:t xml:space="preserve">- </w:t>
      </w:r>
      <w:r w:rsidRPr="00B83C49">
        <w:rPr>
          <w:spacing w:val="-4"/>
          <w:sz w:val="26"/>
          <w:szCs w:val="26"/>
        </w:rPr>
        <w:t xml:space="preserve">Đảm bảo 100% sinh viên đạt chuẩn năng lực tiếng Anh tối thiểu tương đương IELTS 5.5 trước khi tham gia các học phần chuyên ngành được giảng dạy bằng tiếng Anh. Chuẩn năng lực này được xác định là điều kiện bắt buộc sau năm thứ nhất, nhằm đảm bảo sinh viên có đủ năng lực tiếp thu kiến thức chuyên môn trong môi trường học tập bằng tiếng Anh một cách hiệu quả và thực chất. </w:t>
      </w:r>
    </w:p>
    <w:p w14:paraId="7E565F4A" w14:textId="77777777" w:rsidR="003C1FE7" w:rsidRPr="0083227C" w:rsidRDefault="003C1FE7" w:rsidP="00AE2CED">
      <w:pPr>
        <w:spacing w:after="0" w:line="288" w:lineRule="auto"/>
        <w:ind w:firstLine="720"/>
        <w:rPr>
          <w:spacing w:val="-4"/>
          <w:sz w:val="26"/>
          <w:szCs w:val="26"/>
        </w:rPr>
      </w:pPr>
      <w:r w:rsidRPr="0083227C">
        <w:rPr>
          <w:rFonts w:asciiTheme="majorHAnsi" w:hAnsiTheme="majorHAnsi" w:cstheme="majorHAnsi"/>
          <w:b/>
          <w:bCs/>
          <w:sz w:val="26"/>
          <w:szCs w:val="26"/>
        </w:rPr>
        <w:t xml:space="preserve">- </w:t>
      </w:r>
      <w:r w:rsidRPr="0083227C">
        <w:rPr>
          <w:spacing w:val="-4"/>
          <w:sz w:val="26"/>
          <w:szCs w:val="26"/>
        </w:rPr>
        <w:t>Xây dựng và triển khai hệ thống đào tạo, bồi dưỡng tiếng Anh theo mô hình 3 tầng, bảo đảm tính liên thông, hệ thống và phù hợp với đặc thù của từng chương trình đào tạo, bao gồm:</w:t>
      </w:r>
    </w:p>
    <w:p w14:paraId="5292A519" w14:textId="77777777" w:rsidR="003C1FE7" w:rsidRPr="0083227C" w:rsidRDefault="003C1FE7" w:rsidP="00AE2CED">
      <w:pPr>
        <w:spacing w:after="0" w:line="288" w:lineRule="auto"/>
        <w:ind w:firstLine="720"/>
        <w:rPr>
          <w:spacing w:val="-4"/>
          <w:sz w:val="26"/>
          <w:szCs w:val="26"/>
        </w:rPr>
      </w:pPr>
      <w:r w:rsidRPr="0083227C">
        <w:rPr>
          <w:spacing w:val="-4"/>
          <w:sz w:val="26"/>
          <w:szCs w:val="26"/>
        </w:rPr>
        <w:t>+ Phân loại đầu vào: Tổ chức kiểm tra, đánh giá năng lực tiếng Anh đầu vào nhằm xác định chính xác trình độ của sinh viên, làm cơ sở phân luồng và thiết kế lộ trình học tập phù hợp;</w:t>
      </w:r>
    </w:p>
    <w:p w14:paraId="5ED49CCD" w14:textId="77777777" w:rsidR="003C1FE7" w:rsidRPr="0083227C" w:rsidRDefault="003C1FE7" w:rsidP="00AE2CED">
      <w:pPr>
        <w:spacing w:after="0" w:line="288" w:lineRule="auto"/>
        <w:ind w:firstLine="720"/>
        <w:rPr>
          <w:spacing w:val="-4"/>
          <w:sz w:val="26"/>
          <w:szCs w:val="26"/>
        </w:rPr>
      </w:pPr>
      <w:r w:rsidRPr="0083227C">
        <w:rPr>
          <w:spacing w:val="-4"/>
          <w:sz w:val="26"/>
          <w:szCs w:val="26"/>
        </w:rPr>
        <w:t>+ Tăng cường nền tảng: Triển khai các chương trình tiếng Anh tăng cường theo trình độ, tập trung củng cố các kỹ năng tiếng Anh cốt lõi (nghe, nói, đọc, viết), đồng thời hình thành năng lực học tập bằng tiếng Anh cho sinh viên;</w:t>
      </w:r>
    </w:p>
    <w:p w14:paraId="1D9053D2" w14:textId="004C96A4" w:rsidR="003C1FE7" w:rsidRPr="0083227C" w:rsidRDefault="003C1FE7" w:rsidP="00AE2CED">
      <w:pPr>
        <w:spacing w:after="0" w:line="288" w:lineRule="auto"/>
        <w:ind w:firstLine="720"/>
        <w:rPr>
          <w:rFonts w:asciiTheme="majorHAnsi" w:hAnsiTheme="majorHAnsi" w:cstheme="majorHAnsi"/>
          <w:b/>
          <w:bCs/>
          <w:sz w:val="26"/>
          <w:szCs w:val="26"/>
        </w:rPr>
      </w:pPr>
      <w:r w:rsidRPr="0083227C">
        <w:rPr>
          <w:spacing w:val="-4"/>
          <w:sz w:val="26"/>
          <w:szCs w:val="26"/>
        </w:rPr>
        <w:t>+ Bổ trợ học thuật theo chuyên ngành: Xây dựng và tổ chức các chương trình tiếng Anh học thuật (ESP</w:t>
      </w:r>
      <w:r w:rsidR="000033FD" w:rsidRPr="000033FD">
        <w:rPr>
          <w:spacing w:val="-4"/>
          <w:sz w:val="26"/>
          <w:szCs w:val="26"/>
        </w:rPr>
        <w:t xml:space="preserve"> - English for Specific Purposes</w:t>
      </w:r>
      <w:r w:rsidRPr="0083227C">
        <w:rPr>
          <w:spacing w:val="-4"/>
          <w:sz w:val="26"/>
          <w:szCs w:val="26"/>
        </w:rPr>
        <w:t>) được thiết kế riêng theo từng lĩnh vực đào tạo, giúp sinh viên làm quen với thuật ngữ chuyên ngành, phương pháp học tập và yêu cầu học thuật trong môi trường đào tạo bằng tiếng Anh.</w:t>
      </w:r>
    </w:p>
    <w:p w14:paraId="44EC4F9E" w14:textId="77777777" w:rsidR="003C1FE7" w:rsidRPr="0083227C" w:rsidRDefault="003C1FE7" w:rsidP="00AE2CED">
      <w:pPr>
        <w:spacing w:after="0" w:line="288" w:lineRule="auto"/>
        <w:ind w:firstLine="720"/>
        <w:rPr>
          <w:spacing w:val="-4"/>
          <w:sz w:val="26"/>
          <w:szCs w:val="26"/>
        </w:rPr>
      </w:pPr>
      <w:r w:rsidRPr="0083227C">
        <w:rPr>
          <w:spacing w:val="-4"/>
          <w:sz w:val="26"/>
          <w:szCs w:val="26"/>
        </w:rPr>
        <w:t>Mô hình này đồng thời bảo đảm tuân thủ các yêu cầu pháp lý theo Nghị định số 222/2025/NĐ-CP về dạy và học bằng tiếng nước ngoài, cũng như đáp ứng các khuyến nghị về đảm bảo chất lượng của tổ chức kiểm định quốc tế FIBAA trong việc kiểm soát và phát triển năng lực tiếng Anh của người học một cách hệ thống.</w:t>
      </w:r>
    </w:p>
    <w:p w14:paraId="4261376C" w14:textId="38B7404F" w:rsidR="00EB099E" w:rsidRDefault="00EB099E" w:rsidP="00AE2CED">
      <w:pPr>
        <w:tabs>
          <w:tab w:val="left" w:pos="2820"/>
        </w:tabs>
        <w:spacing w:after="0" w:line="288" w:lineRule="auto"/>
        <w:rPr>
          <w:rFonts w:asciiTheme="majorHAnsi" w:hAnsiTheme="majorHAnsi" w:cstheme="majorHAnsi"/>
          <w:b/>
          <w:bCs/>
          <w:color w:val="000000" w:themeColor="text1"/>
          <w:sz w:val="26"/>
          <w:szCs w:val="26"/>
        </w:rPr>
      </w:pPr>
    </w:p>
    <w:p w14:paraId="397AD059" w14:textId="1327C9D4" w:rsidR="003C1FE7" w:rsidRPr="003C1FE7" w:rsidRDefault="003C1FE7" w:rsidP="00AE2CED">
      <w:pPr>
        <w:tabs>
          <w:tab w:val="left" w:pos="2820"/>
        </w:tabs>
        <w:spacing w:line="288" w:lineRule="auto"/>
        <w:rPr>
          <w:rFonts w:asciiTheme="majorHAnsi" w:hAnsiTheme="majorHAnsi" w:cstheme="majorHAnsi"/>
          <w:sz w:val="26"/>
          <w:szCs w:val="26"/>
        </w:rPr>
        <w:sectPr w:rsidR="003C1FE7" w:rsidRPr="003C1FE7" w:rsidSect="00FE2E08">
          <w:footerReference w:type="default" r:id="rId8"/>
          <w:pgSz w:w="11906" w:h="16838"/>
          <w:pgMar w:top="1134" w:right="567" w:bottom="1134" w:left="1134" w:header="709" w:footer="319" w:gutter="0"/>
          <w:cols w:space="708"/>
          <w:docGrid w:linePitch="360"/>
        </w:sectPr>
      </w:pPr>
      <w:r>
        <w:rPr>
          <w:rFonts w:asciiTheme="majorHAnsi" w:hAnsiTheme="majorHAnsi" w:cstheme="majorHAnsi"/>
          <w:sz w:val="26"/>
          <w:szCs w:val="26"/>
        </w:rPr>
        <w:tab/>
      </w:r>
    </w:p>
    <w:p w14:paraId="251F3575" w14:textId="45630BC3" w:rsidR="00116FFE" w:rsidRPr="00AD643C" w:rsidRDefault="00116FFE" w:rsidP="00D46104">
      <w:pPr>
        <w:spacing w:after="0" w:line="283" w:lineRule="auto"/>
        <w:rPr>
          <w:rFonts w:asciiTheme="majorHAnsi" w:hAnsiTheme="majorHAnsi" w:cstheme="majorHAnsi"/>
          <w:b/>
          <w:bCs/>
          <w:color w:val="000000" w:themeColor="text1"/>
          <w:sz w:val="26"/>
          <w:szCs w:val="26"/>
        </w:rPr>
      </w:pPr>
      <w:r w:rsidRPr="00AD643C">
        <w:rPr>
          <w:rFonts w:asciiTheme="majorHAnsi" w:hAnsiTheme="majorHAnsi" w:cstheme="majorHAnsi"/>
          <w:b/>
          <w:bCs/>
          <w:color w:val="000000" w:themeColor="text1"/>
          <w:sz w:val="26"/>
          <w:szCs w:val="26"/>
        </w:rPr>
        <w:lastRenderedPageBreak/>
        <w:t xml:space="preserve">III. PHÂN TÍCH THỰC TRẠNG NĂNG LỰC </w:t>
      </w:r>
      <w:r w:rsidR="00726BA8" w:rsidRPr="00AD643C">
        <w:rPr>
          <w:rFonts w:asciiTheme="majorHAnsi" w:hAnsiTheme="majorHAnsi" w:cstheme="majorHAnsi"/>
          <w:b/>
          <w:bCs/>
          <w:color w:val="000000" w:themeColor="text1"/>
          <w:sz w:val="26"/>
          <w:szCs w:val="26"/>
        </w:rPr>
        <w:t xml:space="preserve">TIẾNG ANH </w:t>
      </w:r>
      <w:r w:rsidRPr="00AD643C">
        <w:rPr>
          <w:rFonts w:asciiTheme="majorHAnsi" w:hAnsiTheme="majorHAnsi" w:cstheme="majorHAnsi"/>
          <w:b/>
          <w:bCs/>
          <w:color w:val="000000" w:themeColor="text1"/>
          <w:sz w:val="26"/>
          <w:szCs w:val="26"/>
        </w:rPr>
        <w:t>ĐẦU VÀO</w:t>
      </w:r>
    </w:p>
    <w:p w14:paraId="39527CD5" w14:textId="77777777" w:rsidR="00116FFE" w:rsidRPr="00AD643C" w:rsidRDefault="00116FFE" w:rsidP="00D46104">
      <w:pPr>
        <w:spacing w:after="0" w:line="283" w:lineRule="auto"/>
        <w:rPr>
          <w:rFonts w:asciiTheme="majorHAnsi" w:hAnsiTheme="majorHAnsi" w:cstheme="majorHAnsi"/>
          <w:b/>
          <w:bCs/>
          <w:color w:val="000000" w:themeColor="text1"/>
          <w:sz w:val="26"/>
          <w:szCs w:val="26"/>
        </w:rPr>
      </w:pPr>
      <w:r w:rsidRPr="00AD643C">
        <w:rPr>
          <w:rFonts w:asciiTheme="majorHAnsi" w:hAnsiTheme="majorHAnsi" w:cstheme="majorHAnsi"/>
          <w:b/>
          <w:bCs/>
          <w:color w:val="000000" w:themeColor="text1"/>
          <w:sz w:val="26"/>
          <w:szCs w:val="26"/>
        </w:rPr>
        <w:t>1. Cách tiếp cận phân tích</w:t>
      </w:r>
    </w:p>
    <w:p w14:paraId="2C8BBB1E" w14:textId="04AC09D3" w:rsidR="00116FFE" w:rsidRPr="000033FD" w:rsidRDefault="000033FD" w:rsidP="00D46104">
      <w:pPr>
        <w:spacing w:after="0" w:line="283" w:lineRule="auto"/>
        <w:rPr>
          <w:rFonts w:asciiTheme="majorHAnsi" w:hAnsiTheme="majorHAnsi" w:cstheme="majorHAnsi"/>
          <w:color w:val="000000" w:themeColor="text1"/>
          <w:sz w:val="26"/>
          <w:szCs w:val="26"/>
        </w:rPr>
      </w:pPr>
      <w:r w:rsidRPr="000033FD">
        <w:rPr>
          <w:rFonts w:asciiTheme="majorHAnsi" w:hAnsiTheme="majorHAnsi" w:cstheme="majorHAnsi"/>
          <w:color w:val="000000" w:themeColor="text1"/>
          <w:sz w:val="26"/>
          <w:szCs w:val="26"/>
        </w:rPr>
        <w:t>Dữ liệu của các CTĐT bằng tiếng Anh tuyển sinh năm 2025</w:t>
      </w:r>
      <w:r w:rsidRPr="00AD643C">
        <w:rPr>
          <w:rFonts w:asciiTheme="majorHAnsi" w:hAnsiTheme="majorHAnsi" w:cstheme="majorHAnsi"/>
          <w:color w:val="000000" w:themeColor="text1"/>
          <w:sz w:val="26"/>
          <w:szCs w:val="26"/>
        </w:rPr>
        <w:t xml:space="preserve"> được phân tích theo</w:t>
      </w:r>
      <w:r w:rsidRPr="000033FD">
        <w:rPr>
          <w:rFonts w:asciiTheme="majorHAnsi" w:hAnsiTheme="majorHAnsi" w:cstheme="majorHAnsi"/>
          <w:color w:val="000000" w:themeColor="text1"/>
          <w:sz w:val="26"/>
          <w:szCs w:val="26"/>
        </w:rPr>
        <w:t xml:space="preserve">: </w:t>
      </w:r>
    </w:p>
    <w:p w14:paraId="3D323F42" w14:textId="0A5191CA" w:rsidR="007875E6" w:rsidRPr="00AD643C" w:rsidRDefault="00116FFE" w:rsidP="00C95CF3">
      <w:pPr>
        <w:pStyle w:val="ListParagraph"/>
        <w:numPr>
          <w:ilvl w:val="0"/>
          <w:numId w:val="18"/>
        </w:numPr>
        <w:spacing w:after="0" w:line="283" w:lineRule="auto"/>
        <w:rPr>
          <w:rFonts w:asciiTheme="majorHAnsi" w:hAnsiTheme="majorHAnsi" w:cstheme="majorHAnsi"/>
          <w:color w:val="000000" w:themeColor="text1"/>
          <w:sz w:val="26"/>
          <w:szCs w:val="26"/>
        </w:rPr>
      </w:pPr>
      <w:r w:rsidRPr="00AD643C">
        <w:rPr>
          <w:rFonts w:asciiTheme="majorHAnsi" w:hAnsiTheme="majorHAnsi" w:cstheme="majorHAnsi"/>
          <w:color w:val="000000" w:themeColor="text1"/>
          <w:sz w:val="26"/>
          <w:szCs w:val="26"/>
        </w:rPr>
        <w:t xml:space="preserve">Từng chương trình đào tạo (CTĐT) </w:t>
      </w:r>
    </w:p>
    <w:p w14:paraId="79B0420D" w14:textId="14D3A4E7" w:rsidR="007875E6" w:rsidRPr="00AD643C" w:rsidRDefault="00116FFE" w:rsidP="00D46104">
      <w:pPr>
        <w:pStyle w:val="ListParagraph"/>
        <w:numPr>
          <w:ilvl w:val="0"/>
          <w:numId w:val="18"/>
        </w:numPr>
        <w:spacing w:after="0" w:line="283" w:lineRule="auto"/>
        <w:rPr>
          <w:rFonts w:asciiTheme="majorHAnsi" w:hAnsiTheme="majorHAnsi" w:cstheme="majorHAnsi"/>
          <w:color w:val="000000" w:themeColor="text1"/>
          <w:sz w:val="26"/>
          <w:szCs w:val="26"/>
        </w:rPr>
      </w:pPr>
      <w:r w:rsidRPr="00AD643C">
        <w:rPr>
          <w:rFonts w:asciiTheme="majorHAnsi" w:hAnsiTheme="majorHAnsi" w:cstheme="majorHAnsi"/>
          <w:color w:val="000000" w:themeColor="text1"/>
          <w:sz w:val="26"/>
          <w:szCs w:val="26"/>
        </w:rPr>
        <w:t xml:space="preserve">Từng nhóm năng lực đầu vào </w:t>
      </w:r>
    </w:p>
    <w:p w14:paraId="73A18E8F" w14:textId="6AD6B997" w:rsidR="00116FFE" w:rsidRPr="00AD643C" w:rsidRDefault="00116FFE" w:rsidP="00D46104">
      <w:pPr>
        <w:spacing w:after="0" w:line="283" w:lineRule="auto"/>
        <w:rPr>
          <w:rFonts w:asciiTheme="majorHAnsi" w:hAnsiTheme="majorHAnsi" w:cstheme="majorHAnsi"/>
          <w:b/>
          <w:bCs/>
          <w:color w:val="000000" w:themeColor="text1"/>
          <w:sz w:val="26"/>
          <w:szCs w:val="26"/>
        </w:rPr>
      </w:pPr>
      <w:r w:rsidRPr="00AD643C">
        <w:rPr>
          <w:rFonts w:asciiTheme="majorHAnsi" w:hAnsiTheme="majorHAnsi" w:cstheme="majorHAnsi"/>
          <w:b/>
          <w:bCs/>
          <w:color w:val="000000" w:themeColor="text1"/>
          <w:sz w:val="26"/>
          <w:szCs w:val="26"/>
        </w:rPr>
        <w:t xml:space="preserve">2. Bảng phân tích thực trạng </w:t>
      </w:r>
    </w:p>
    <w:p w14:paraId="13BCB622" w14:textId="77777777" w:rsidR="00116FFE" w:rsidRPr="00AD643C" w:rsidRDefault="00116FFE" w:rsidP="00C95CF3">
      <w:pPr>
        <w:spacing w:after="0" w:line="283" w:lineRule="auto"/>
        <w:jc w:val="center"/>
        <w:rPr>
          <w:rFonts w:asciiTheme="majorHAnsi" w:hAnsiTheme="majorHAnsi" w:cstheme="majorHAnsi"/>
          <w:b/>
          <w:bCs/>
          <w:color w:val="000000" w:themeColor="text1"/>
          <w:sz w:val="26"/>
          <w:szCs w:val="26"/>
        </w:rPr>
      </w:pPr>
      <w:r w:rsidRPr="00AD643C">
        <w:rPr>
          <w:rFonts w:asciiTheme="majorHAnsi" w:hAnsiTheme="majorHAnsi" w:cstheme="majorHAnsi"/>
          <w:b/>
          <w:bCs/>
          <w:color w:val="000000" w:themeColor="text1"/>
          <w:sz w:val="26"/>
          <w:szCs w:val="26"/>
        </w:rPr>
        <w:t>Bảng 1. Thực trạng năng lực tiếng Anh đầu vào theo CTĐT</w:t>
      </w:r>
    </w:p>
    <w:tbl>
      <w:tblPr>
        <w:tblW w:w="0" w:type="auto"/>
        <w:tblLook w:val="04A0" w:firstRow="1" w:lastRow="0" w:firstColumn="1" w:lastColumn="0" w:noHBand="0" w:noVBand="1"/>
      </w:tblPr>
      <w:tblGrid>
        <w:gridCol w:w="595"/>
        <w:gridCol w:w="1915"/>
        <w:gridCol w:w="828"/>
        <w:gridCol w:w="882"/>
        <w:gridCol w:w="961"/>
        <w:gridCol w:w="1088"/>
        <w:gridCol w:w="1127"/>
        <w:gridCol w:w="833"/>
        <w:gridCol w:w="909"/>
        <w:gridCol w:w="782"/>
        <w:gridCol w:w="866"/>
        <w:gridCol w:w="975"/>
        <w:gridCol w:w="2799"/>
      </w:tblGrid>
      <w:tr w:rsidR="000033FD" w:rsidRPr="00AD643C" w14:paraId="0D2F6695" w14:textId="77777777" w:rsidTr="008E7992">
        <w:trPr>
          <w:trHeight w:val="454"/>
          <w:tblHeader/>
        </w:trPr>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149EAFD3" w14:textId="31D834CF"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val="en-US" w:eastAsia="vi-VN"/>
              </w:rPr>
            </w:pPr>
            <w:r w:rsidRPr="00AD643C">
              <w:rPr>
                <w:rFonts w:asciiTheme="majorHAnsi" w:eastAsia="Times New Roman" w:hAnsiTheme="majorHAnsi" w:cstheme="majorHAnsi"/>
                <w:b/>
                <w:bCs/>
                <w:color w:val="000000" w:themeColor="text1"/>
                <w:sz w:val="20"/>
                <w:szCs w:val="20"/>
                <w:lang w:val="en-US" w:eastAsia="vi-VN"/>
              </w:rPr>
              <w:t>STT</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14:paraId="26CBFE75"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val="en-US" w:eastAsia="vi-VN"/>
              </w:rPr>
              <w:t>CTĐT tuyển sinh năm 2025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ED88F2"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Mã tuyển sinh</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AB9FD5"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CĐR TA của ngành</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1F61DB"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Số sinh viên tuyển sinh năm 2025</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62F9E03B"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Sinh viên thuộc diện xét tuyển kết hợp có chứng chỉ TA đạt Chuẩn đầu ra của ngành</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271C10D3"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Sinh viên phải kiểm tra TA đầu vào</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7ABE3CE0"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SV không đạt TA đầu vào</w:t>
            </w:r>
          </w:p>
        </w:tc>
        <w:tc>
          <w:tcPr>
            <w:tcW w:w="9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324F7D" w14:textId="451138C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 xml:space="preserve">Tỷ lệ tốt nghiệp </w:t>
            </w:r>
          </w:p>
        </w:tc>
        <w:tc>
          <w:tcPr>
            <w:tcW w:w="27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060D3" w14:textId="4F7EC6CD"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0033FD">
              <w:rPr>
                <w:rFonts w:asciiTheme="majorHAnsi" w:eastAsia="Times New Roman" w:hAnsiTheme="majorHAnsi" w:cstheme="majorHAnsi"/>
                <w:b/>
                <w:bCs/>
                <w:color w:val="000000" w:themeColor="text1"/>
                <w:sz w:val="20"/>
                <w:szCs w:val="20"/>
                <w:lang w:eastAsia="vi-VN"/>
              </w:rPr>
              <w:t>Hỗ trợ đối với sinh viên chưa đủ trình độ để học các môn chuyên ngành</w:t>
            </w:r>
            <w:r w:rsidRPr="00AD643C">
              <w:rPr>
                <w:rFonts w:asciiTheme="majorHAnsi" w:eastAsia="Times New Roman" w:hAnsiTheme="majorHAnsi" w:cstheme="majorHAnsi"/>
                <w:b/>
                <w:bCs/>
                <w:color w:val="000000" w:themeColor="text1"/>
                <w:sz w:val="20"/>
                <w:szCs w:val="20"/>
                <w:lang w:eastAsia="vi-VN"/>
              </w:rPr>
              <w:t xml:space="preserve"> </w:t>
            </w:r>
          </w:p>
        </w:tc>
      </w:tr>
      <w:tr w:rsidR="000033FD" w:rsidRPr="00AD643C" w14:paraId="609778B7" w14:textId="77777777" w:rsidTr="008E7992">
        <w:trPr>
          <w:trHeight w:val="454"/>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6E7F1334"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1915" w:type="dxa"/>
            <w:vMerge/>
            <w:tcBorders>
              <w:top w:val="single" w:sz="4" w:space="0" w:color="auto"/>
              <w:left w:val="single" w:sz="4" w:space="0" w:color="auto"/>
              <w:bottom w:val="single" w:sz="4" w:space="0" w:color="auto"/>
              <w:right w:val="single" w:sz="4" w:space="0" w:color="auto"/>
            </w:tcBorders>
            <w:vAlign w:val="center"/>
            <w:hideMark/>
          </w:tcPr>
          <w:p w14:paraId="1C10B11F"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7B639"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678E1"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83738"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010B0CFB"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Số lượng</w:t>
            </w:r>
          </w:p>
        </w:tc>
        <w:tc>
          <w:tcPr>
            <w:tcW w:w="0" w:type="auto"/>
            <w:tcBorders>
              <w:top w:val="nil"/>
              <w:left w:val="nil"/>
              <w:bottom w:val="single" w:sz="4" w:space="0" w:color="auto"/>
              <w:right w:val="single" w:sz="4" w:space="0" w:color="auto"/>
            </w:tcBorders>
            <w:shd w:val="clear" w:color="000000" w:fill="FFFFFF"/>
            <w:vAlign w:val="center"/>
            <w:hideMark/>
          </w:tcPr>
          <w:p w14:paraId="1FFD9E0D"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Tỷ lệ</w:t>
            </w:r>
          </w:p>
        </w:tc>
        <w:tc>
          <w:tcPr>
            <w:tcW w:w="0" w:type="auto"/>
            <w:tcBorders>
              <w:top w:val="nil"/>
              <w:left w:val="nil"/>
              <w:bottom w:val="single" w:sz="4" w:space="0" w:color="auto"/>
              <w:right w:val="single" w:sz="4" w:space="0" w:color="auto"/>
            </w:tcBorders>
            <w:shd w:val="clear" w:color="000000" w:fill="FFFFFF"/>
            <w:vAlign w:val="center"/>
            <w:hideMark/>
          </w:tcPr>
          <w:p w14:paraId="5FA51A49"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Số lượng</w:t>
            </w:r>
          </w:p>
        </w:tc>
        <w:tc>
          <w:tcPr>
            <w:tcW w:w="0" w:type="auto"/>
            <w:tcBorders>
              <w:top w:val="nil"/>
              <w:left w:val="nil"/>
              <w:bottom w:val="single" w:sz="4" w:space="0" w:color="auto"/>
              <w:right w:val="single" w:sz="4" w:space="0" w:color="auto"/>
            </w:tcBorders>
            <w:shd w:val="clear" w:color="000000" w:fill="FFFFFF"/>
            <w:vAlign w:val="center"/>
            <w:hideMark/>
          </w:tcPr>
          <w:p w14:paraId="5BEE4563"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Tỷ lệ</w:t>
            </w:r>
          </w:p>
        </w:tc>
        <w:tc>
          <w:tcPr>
            <w:tcW w:w="0" w:type="auto"/>
            <w:tcBorders>
              <w:top w:val="nil"/>
              <w:left w:val="nil"/>
              <w:bottom w:val="single" w:sz="4" w:space="0" w:color="auto"/>
              <w:right w:val="single" w:sz="4" w:space="0" w:color="auto"/>
            </w:tcBorders>
            <w:shd w:val="clear" w:color="000000" w:fill="FFFFFF"/>
            <w:vAlign w:val="center"/>
            <w:hideMark/>
          </w:tcPr>
          <w:p w14:paraId="5EE8C779"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 xml:space="preserve">Số lượng </w:t>
            </w:r>
          </w:p>
        </w:tc>
        <w:tc>
          <w:tcPr>
            <w:tcW w:w="0" w:type="auto"/>
            <w:tcBorders>
              <w:top w:val="nil"/>
              <w:left w:val="nil"/>
              <w:bottom w:val="single" w:sz="4" w:space="0" w:color="auto"/>
              <w:right w:val="single" w:sz="4" w:space="0" w:color="auto"/>
            </w:tcBorders>
            <w:shd w:val="clear" w:color="000000" w:fill="FFFFFF"/>
            <w:vAlign w:val="center"/>
            <w:hideMark/>
          </w:tcPr>
          <w:p w14:paraId="23394500"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 xml:space="preserve">Tỷ lệ </w:t>
            </w:r>
          </w:p>
        </w:tc>
        <w:tc>
          <w:tcPr>
            <w:tcW w:w="975" w:type="dxa"/>
            <w:vMerge/>
            <w:tcBorders>
              <w:top w:val="single" w:sz="4" w:space="0" w:color="auto"/>
              <w:left w:val="single" w:sz="4" w:space="0" w:color="auto"/>
              <w:bottom w:val="single" w:sz="4" w:space="0" w:color="000000"/>
              <w:right w:val="single" w:sz="4" w:space="0" w:color="auto"/>
            </w:tcBorders>
            <w:vAlign w:val="center"/>
            <w:hideMark/>
          </w:tcPr>
          <w:p w14:paraId="6718D4E2"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14:paraId="3EABD1AC" w14:textId="77777777" w:rsidR="000033FD" w:rsidRPr="00AD643C" w:rsidRDefault="000033FD" w:rsidP="000033FD">
            <w:pPr>
              <w:spacing w:after="0" w:line="240" w:lineRule="auto"/>
              <w:jc w:val="left"/>
              <w:rPr>
                <w:rFonts w:asciiTheme="majorHAnsi" w:eastAsia="Times New Roman" w:hAnsiTheme="majorHAnsi" w:cstheme="majorHAnsi"/>
                <w:b/>
                <w:bCs/>
                <w:color w:val="000000" w:themeColor="text1"/>
                <w:sz w:val="20"/>
                <w:szCs w:val="20"/>
                <w:lang w:eastAsia="vi-VN"/>
              </w:rPr>
            </w:pPr>
          </w:p>
        </w:tc>
      </w:tr>
      <w:tr w:rsidR="000033FD" w:rsidRPr="00AD643C" w14:paraId="7D874D12"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2DFEFE6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w:t>
            </w:r>
          </w:p>
        </w:tc>
        <w:tc>
          <w:tcPr>
            <w:tcW w:w="1915" w:type="dxa"/>
            <w:tcBorders>
              <w:top w:val="nil"/>
              <w:left w:val="nil"/>
              <w:bottom w:val="single" w:sz="4" w:space="0" w:color="auto"/>
              <w:right w:val="single" w:sz="4" w:space="0" w:color="auto"/>
            </w:tcBorders>
            <w:vAlign w:val="center"/>
            <w:hideMark/>
          </w:tcPr>
          <w:p w14:paraId="2A720A1C"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Logistics và quản lý chuỗi cung ứng tích hợp chứng chỉ quốc tế</w:t>
            </w:r>
          </w:p>
        </w:tc>
        <w:tc>
          <w:tcPr>
            <w:tcW w:w="0" w:type="auto"/>
            <w:tcBorders>
              <w:top w:val="nil"/>
              <w:left w:val="nil"/>
              <w:bottom w:val="single" w:sz="4" w:space="0" w:color="auto"/>
              <w:right w:val="single" w:sz="4" w:space="0" w:color="auto"/>
            </w:tcBorders>
            <w:vAlign w:val="center"/>
            <w:hideMark/>
          </w:tcPr>
          <w:p w14:paraId="73FAAE7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EP14</w:t>
            </w:r>
          </w:p>
        </w:tc>
        <w:tc>
          <w:tcPr>
            <w:tcW w:w="0" w:type="auto"/>
            <w:tcBorders>
              <w:top w:val="nil"/>
              <w:left w:val="nil"/>
              <w:bottom w:val="single" w:sz="4" w:space="0" w:color="auto"/>
              <w:right w:val="single" w:sz="4" w:space="0" w:color="auto"/>
            </w:tcBorders>
            <w:shd w:val="clear" w:color="000000" w:fill="FFFFFF"/>
            <w:vAlign w:val="center"/>
            <w:hideMark/>
          </w:tcPr>
          <w:p w14:paraId="7303B9F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7102DF9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102</w:t>
            </w:r>
          </w:p>
        </w:tc>
        <w:tc>
          <w:tcPr>
            <w:tcW w:w="0" w:type="auto"/>
            <w:tcBorders>
              <w:top w:val="nil"/>
              <w:left w:val="nil"/>
              <w:bottom w:val="single" w:sz="4" w:space="0" w:color="auto"/>
              <w:right w:val="single" w:sz="4" w:space="0" w:color="auto"/>
            </w:tcBorders>
            <w:shd w:val="clear" w:color="000000" w:fill="FFFFFF"/>
            <w:vAlign w:val="center"/>
            <w:hideMark/>
          </w:tcPr>
          <w:p w14:paraId="1647DAF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97</w:t>
            </w:r>
          </w:p>
        </w:tc>
        <w:tc>
          <w:tcPr>
            <w:tcW w:w="0" w:type="auto"/>
            <w:tcBorders>
              <w:top w:val="nil"/>
              <w:left w:val="nil"/>
              <w:bottom w:val="single" w:sz="4" w:space="0" w:color="auto"/>
              <w:right w:val="single" w:sz="4" w:space="0" w:color="auto"/>
            </w:tcBorders>
            <w:shd w:val="clear" w:color="000000" w:fill="FFFFFF"/>
            <w:vAlign w:val="center"/>
            <w:hideMark/>
          </w:tcPr>
          <w:p w14:paraId="5DA7804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95,10%</w:t>
            </w:r>
          </w:p>
        </w:tc>
        <w:tc>
          <w:tcPr>
            <w:tcW w:w="0" w:type="auto"/>
            <w:tcBorders>
              <w:top w:val="nil"/>
              <w:left w:val="nil"/>
              <w:bottom w:val="single" w:sz="4" w:space="0" w:color="auto"/>
              <w:right w:val="single" w:sz="4" w:space="0" w:color="auto"/>
            </w:tcBorders>
            <w:shd w:val="clear" w:color="000000" w:fill="FFFFFF"/>
            <w:vAlign w:val="center"/>
            <w:hideMark/>
          </w:tcPr>
          <w:p w14:paraId="7DF21CF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w:t>
            </w:r>
          </w:p>
        </w:tc>
        <w:tc>
          <w:tcPr>
            <w:tcW w:w="0" w:type="auto"/>
            <w:tcBorders>
              <w:top w:val="nil"/>
              <w:left w:val="nil"/>
              <w:bottom w:val="single" w:sz="4" w:space="0" w:color="auto"/>
              <w:right w:val="single" w:sz="4" w:space="0" w:color="auto"/>
            </w:tcBorders>
            <w:shd w:val="clear" w:color="000000" w:fill="FFFFFF"/>
            <w:vAlign w:val="center"/>
            <w:hideMark/>
          </w:tcPr>
          <w:p w14:paraId="4C4EB18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4,90%</w:t>
            </w:r>
          </w:p>
        </w:tc>
        <w:tc>
          <w:tcPr>
            <w:tcW w:w="0" w:type="auto"/>
            <w:tcBorders>
              <w:top w:val="nil"/>
              <w:left w:val="nil"/>
              <w:bottom w:val="single" w:sz="4" w:space="0" w:color="auto"/>
              <w:right w:val="single" w:sz="4" w:space="0" w:color="auto"/>
            </w:tcBorders>
            <w:shd w:val="clear" w:color="000000" w:fill="FFFFFF"/>
            <w:vAlign w:val="center"/>
            <w:hideMark/>
          </w:tcPr>
          <w:p w14:paraId="01FE95D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w:t>
            </w:r>
          </w:p>
        </w:tc>
        <w:tc>
          <w:tcPr>
            <w:tcW w:w="0" w:type="auto"/>
            <w:tcBorders>
              <w:top w:val="nil"/>
              <w:left w:val="nil"/>
              <w:bottom w:val="single" w:sz="4" w:space="0" w:color="auto"/>
              <w:right w:val="single" w:sz="4" w:space="0" w:color="auto"/>
            </w:tcBorders>
            <w:shd w:val="clear" w:color="000000" w:fill="FFFFFF"/>
            <w:vAlign w:val="center"/>
            <w:hideMark/>
          </w:tcPr>
          <w:p w14:paraId="1EC7193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0,00%</w:t>
            </w:r>
          </w:p>
        </w:tc>
        <w:tc>
          <w:tcPr>
            <w:tcW w:w="975" w:type="dxa"/>
            <w:tcBorders>
              <w:top w:val="single" w:sz="4" w:space="0" w:color="auto"/>
              <w:left w:val="single" w:sz="4" w:space="0" w:color="auto"/>
              <w:bottom w:val="single" w:sz="4" w:space="0" w:color="auto"/>
              <w:right w:val="single" w:sz="4" w:space="0" w:color="auto"/>
            </w:tcBorders>
            <w:vAlign w:val="center"/>
            <w:hideMark/>
          </w:tcPr>
          <w:p w14:paraId="57204BF2" w14:textId="4FC9C2E8"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93,55%</w:t>
            </w:r>
          </w:p>
        </w:tc>
        <w:tc>
          <w:tcPr>
            <w:tcW w:w="2799" w:type="dxa"/>
            <w:tcBorders>
              <w:top w:val="nil"/>
              <w:left w:val="nil"/>
              <w:bottom w:val="single" w:sz="4" w:space="0" w:color="auto"/>
              <w:right w:val="single" w:sz="4" w:space="0" w:color="auto"/>
            </w:tcBorders>
            <w:shd w:val="clear" w:color="000000" w:fill="FFFFFF"/>
            <w:vAlign w:val="center"/>
            <w:hideMark/>
          </w:tcPr>
          <w:p w14:paraId="0D0E6D64"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Chương trình đã tổ chức lớp học phần Tiếng Anh 1 cho sinh viên</w:t>
            </w:r>
          </w:p>
        </w:tc>
      </w:tr>
      <w:tr w:rsidR="000033FD" w:rsidRPr="00AD643C" w14:paraId="7F8E07D1"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4AA4B12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w:t>
            </w:r>
          </w:p>
        </w:tc>
        <w:tc>
          <w:tcPr>
            <w:tcW w:w="1915" w:type="dxa"/>
            <w:tcBorders>
              <w:top w:val="nil"/>
              <w:left w:val="nil"/>
              <w:bottom w:val="single" w:sz="4" w:space="0" w:color="auto"/>
              <w:right w:val="single" w:sz="4" w:space="0" w:color="auto"/>
            </w:tcBorders>
            <w:vAlign w:val="center"/>
            <w:hideMark/>
          </w:tcPr>
          <w:p w14:paraId="2B2C6076"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trị kinh doanh</w:t>
            </w:r>
          </w:p>
        </w:tc>
        <w:tc>
          <w:tcPr>
            <w:tcW w:w="0" w:type="auto"/>
            <w:tcBorders>
              <w:top w:val="nil"/>
              <w:left w:val="nil"/>
              <w:bottom w:val="single" w:sz="4" w:space="0" w:color="auto"/>
              <w:right w:val="single" w:sz="4" w:space="0" w:color="auto"/>
            </w:tcBorders>
            <w:vAlign w:val="center"/>
            <w:hideMark/>
          </w:tcPr>
          <w:p w14:paraId="607D530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EBBA</w:t>
            </w:r>
          </w:p>
        </w:tc>
        <w:tc>
          <w:tcPr>
            <w:tcW w:w="0" w:type="auto"/>
            <w:tcBorders>
              <w:top w:val="nil"/>
              <w:left w:val="nil"/>
              <w:bottom w:val="single" w:sz="4" w:space="0" w:color="auto"/>
              <w:right w:val="single" w:sz="4" w:space="0" w:color="auto"/>
            </w:tcBorders>
            <w:shd w:val="clear" w:color="000000" w:fill="FFFFFF"/>
            <w:vAlign w:val="center"/>
            <w:hideMark/>
          </w:tcPr>
          <w:p w14:paraId="42E7FEC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5926D99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131</w:t>
            </w:r>
          </w:p>
        </w:tc>
        <w:tc>
          <w:tcPr>
            <w:tcW w:w="0" w:type="auto"/>
            <w:tcBorders>
              <w:top w:val="nil"/>
              <w:left w:val="nil"/>
              <w:bottom w:val="single" w:sz="4" w:space="0" w:color="auto"/>
              <w:right w:val="single" w:sz="4" w:space="0" w:color="auto"/>
            </w:tcBorders>
            <w:shd w:val="clear" w:color="000000" w:fill="FFFFFF"/>
            <w:vAlign w:val="center"/>
            <w:hideMark/>
          </w:tcPr>
          <w:p w14:paraId="4276248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115</w:t>
            </w:r>
          </w:p>
        </w:tc>
        <w:tc>
          <w:tcPr>
            <w:tcW w:w="0" w:type="auto"/>
            <w:tcBorders>
              <w:top w:val="nil"/>
              <w:left w:val="nil"/>
              <w:bottom w:val="single" w:sz="4" w:space="0" w:color="auto"/>
              <w:right w:val="single" w:sz="4" w:space="0" w:color="auto"/>
            </w:tcBorders>
            <w:shd w:val="clear" w:color="000000" w:fill="FFFFFF"/>
            <w:vAlign w:val="center"/>
            <w:hideMark/>
          </w:tcPr>
          <w:p w14:paraId="49647BD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87,80%</w:t>
            </w:r>
          </w:p>
        </w:tc>
        <w:tc>
          <w:tcPr>
            <w:tcW w:w="0" w:type="auto"/>
            <w:tcBorders>
              <w:top w:val="nil"/>
              <w:left w:val="nil"/>
              <w:bottom w:val="single" w:sz="4" w:space="0" w:color="auto"/>
              <w:right w:val="single" w:sz="4" w:space="0" w:color="auto"/>
            </w:tcBorders>
            <w:shd w:val="clear" w:color="000000" w:fill="FFFFFF"/>
            <w:vAlign w:val="center"/>
            <w:hideMark/>
          </w:tcPr>
          <w:p w14:paraId="2EEF489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16</w:t>
            </w:r>
          </w:p>
        </w:tc>
        <w:tc>
          <w:tcPr>
            <w:tcW w:w="0" w:type="auto"/>
            <w:tcBorders>
              <w:top w:val="nil"/>
              <w:left w:val="nil"/>
              <w:bottom w:val="single" w:sz="4" w:space="0" w:color="auto"/>
              <w:right w:val="single" w:sz="4" w:space="0" w:color="auto"/>
            </w:tcBorders>
            <w:shd w:val="clear" w:color="000000" w:fill="FFFFFF"/>
            <w:vAlign w:val="center"/>
            <w:hideMark/>
          </w:tcPr>
          <w:p w14:paraId="2CC1654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12,20%</w:t>
            </w:r>
          </w:p>
        </w:tc>
        <w:tc>
          <w:tcPr>
            <w:tcW w:w="0" w:type="auto"/>
            <w:tcBorders>
              <w:top w:val="nil"/>
              <w:left w:val="nil"/>
              <w:bottom w:val="single" w:sz="4" w:space="0" w:color="auto"/>
              <w:right w:val="single" w:sz="4" w:space="0" w:color="auto"/>
            </w:tcBorders>
            <w:shd w:val="clear" w:color="000000" w:fill="FFFFFF"/>
            <w:vAlign w:val="center"/>
            <w:hideMark/>
          </w:tcPr>
          <w:p w14:paraId="1257687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w:t>
            </w:r>
          </w:p>
        </w:tc>
        <w:tc>
          <w:tcPr>
            <w:tcW w:w="0" w:type="auto"/>
            <w:tcBorders>
              <w:top w:val="nil"/>
              <w:left w:val="nil"/>
              <w:bottom w:val="single" w:sz="4" w:space="0" w:color="auto"/>
              <w:right w:val="single" w:sz="4" w:space="0" w:color="auto"/>
            </w:tcBorders>
            <w:shd w:val="clear" w:color="000000" w:fill="FFFFFF"/>
            <w:vAlign w:val="center"/>
            <w:hideMark/>
          </w:tcPr>
          <w:p w14:paraId="3E4FEAA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3,80%</w:t>
            </w:r>
          </w:p>
        </w:tc>
        <w:tc>
          <w:tcPr>
            <w:tcW w:w="975" w:type="dxa"/>
            <w:tcBorders>
              <w:top w:val="nil"/>
              <w:left w:val="single" w:sz="4" w:space="0" w:color="auto"/>
              <w:bottom w:val="single" w:sz="4" w:space="0" w:color="auto"/>
              <w:right w:val="single" w:sz="4" w:space="0" w:color="auto"/>
            </w:tcBorders>
            <w:vAlign w:val="center"/>
            <w:hideMark/>
          </w:tcPr>
          <w:p w14:paraId="1AEB17AA" w14:textId="6535C644"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94,42%</w:t>
            </w:r>
          </w:p>
        </w:tc>
        <w:tc>
          <w:tcPr>
            <w:tcW w:w="2799" w:type="dxa"/>
            <w:tcBorders>
              <w:top w:val="nil"/>
              <w:left w:val="nil"/>
              <w:bottom w:val="single" w:sz="4" w:space="0" w:color="auto"/>
              <w:right w:val="single" w:sz="4" w:space="0" w:color="auto"/>
            </w:tcBorders>
            <w:shd w:val="clear" w:color="000000" w:fill="FFFFFF"/>
            <w:vAlign w:val="center"/>
            <w:hideMark/>
          </w:tcPr>
          <w:p w14:paraId="47F7914D"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 Trước đây có khóa bổ trợ, từ K66,67 là không còn. </w:t>
            </w:r>
          </w:p>
        </w:tc>
      </w:tr>
      <w:tr w:rsidR="000033FD" w:rsidRPr="00AD643C" w14:paraId="74AE13FB" w14:textId="77777777" w:rsidTr="008E7992">
        <w:trPr>
          <w:trHeight w:val="733"/>
        </w:trPr>
        <w:tc>
          <w:tcPr>
            <w:tcW w:w="595" w:type="dxa"/>
            <w:tcBorders>
              <w:top w:val="nil"/>
              <w:left w:val="single" w:sz="4" w:space="0" w:color="auto"/>
              <w:bottom w:val="single" w:sz="4" w:space="0" w:color="auto"/>
              <w:right w:val="single" w:sz="4" w:space="0" w:color="auto"/>
            </w:tcBorders>
            <w:vAlign w:val="center"/>
            <w:hideMark/>
          </w:tcPr>
          <w:p w14:paraId="06CEDCC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w:t>
            </w:r>
          </w:p>
        </w:tc>
        <w:tc>
          <w:tcPr>
            <w:tcW w:w="1915" w:type="dxa"/>
            <w:tcBorders>
              <w:top w:val="nil"/>
              <w:left w:val="nil"/>
              <w:bottom w:val="single" w:sz="4" w:space="0" w:color="auto"/>
              <w:right w:val="single" w:sz="4" w:space="0" w:color="auto"/>
            </w:tcBorders>
            <w:vAlign w:val="center"/>
            <w:hideMark/>
          </w:tcPr>
          <w:p w14:paraId="48F7AD75"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Khởi nghiệp và phát triển kinh doanh</w:t>
            </w:r>
          </w:p>
        </w:tc>
        <w:tc>
          <w:tcPr>
            <w:tcW w:w="0" w:type="auto"/>
            <w:tcBorders>
              <w:top w:val="nil"/>
              <w:left w:val="nil"/>
              <w:bottom w:val="single" w:sz="4" w:space="0" w:color="auto"/>
              <w:right w:val="single" w:sz="4" w:space="0" w:color="auto"/>
            </w:tcBorders>
            <w:vAlign w:val="center"/>
            <w:hideMark/>
          </w:tcPr>
          <w:p w14:paraId="60C6371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EP01</w:t>
            </w:r>
          </w:p>
        </w:tc>
        <w:tc>
          <w:tcPr>
            <w:tcW w:w="0" w:type="auto"/>
            <w:tcBorders>
              <w:top w:val="nil"/>
              <w:left w:val="nil"/>
              <w:bottom w:val="single" w:sz="4" w:space="0" w:color="auto"/>
              <w:right w:val="single" w:sz="4" w:space="0" w:color="auto"/>
            </w:tcBorders>
            <w:shd w:val="clear" w:color="000000" w:fill="FFFFFF"/>
            <w:vAlign w:val="center"/>
            <w:hideMark/>
          </w:tcPr>
          <w:p w14:paraId="2F3B980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6.5</w:t>
            </w:r>
          </w:p>
        </w:tc>
        <w:tc>
          <w:tcPr>
            <w:tcW w:w="0" w:type="auto"/>
            <w:tcBorders>
              <w:top w:val="nil"/>
              <w:left w:val="nil"/>
              <w:bottom w:val="single" w:sz="4" w:space="0" w:color="auto"/>
              <w:right w:val="single" w:sz="4" w:space="0" w:color="auto"/>
            </w:tcBorders>
            <w:shd w:val="clear" w:color="000000" w:fill="FFFFFF"/>
            <w:vAlign w:val="center"/>
            <w:hideMark/>
          </w:tcPr>
          <w:p w14:paraId="1C43893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104</w:t>
            </w:r>
          </w:p>
        </w:tc>
        <w:tc>
          <w:tcPr>
            <w:tcW w:w="0" w:type="auto"/>
            <w:tcBorders>
              <w:top w:val="nil"/>
              <w:left w:val="nil"/>
              <w:bottom w:val="single" w:sz="4" w:space="0" w:color="auto"/>
              <w:right w:val="single" w:sz="4" w:space="0" w:color="auto"/>
            </w:tcBorders>
            <w:shd w:val="clear" w:color="000000" w:fill="FFFFFF"/>
            <w:vAlign w:val="center"/>
            <w:hideMark/>
          </w:tcPr>
          <w:p w14:paraId="65F348C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84</w:t>
            </w:r>
          </w:p>
        </w:tc>
        <w:tc>
          <w:tcPr>
            <w:tcW w:w="0" w:type="auto"/>
            <w:tcBorders>
              <w:top w:val="nil"/>
              <w:left w:val="nil"/>
              <w:bottom w:val="single" w:sz="4" w:space="0" w:color="auto"/>
              <w:right w:val="single" w:sz="4" w:space="0" w:color="auto"/>
            </w:tcBorders>
            <w:shd w:val="clear" w:color="000000" w:fill="FFFFFF"/>
            <w:vAlign w:val="center"/>
            <w:hideMark/>
          </w:tcPr>
          <w:p w14:paraId="413B358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80,80%</w:t>
            </w:r>
          </w:p>
        </w:tc>
        <w:tc>
          <w:tcPr>
            <w:tcW w:w="0" w:type="auto"/>
            <w:tcBorders>
              <w:top w:val="nil"/>
              <w:left w:val="nil"/>
              <w:bottom w:val="single" w:sz="4" w:space="0" w:color="auto"/>
              <w:right w:val="single" w:sz="4" w:space="0" w:color="auto"/>
            </w:tcBorders>
            <w:shd w:val="clear" w:color="000000" w:fill="FFFFFF"/>
            <w:vAlign w:val="center"/>
            <w:hideMark/>
          </w:tcPr>
          <w:p w14:paraId="17809FC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20</w:t>
            </w:r>
          </w:p>
        </w:tc>
        <w:tc>
          <w:tcPr>
            <w:tcW w:w="0" w:type="auto"/>
            <w:tcBorders>
              <w:top w:val="nil"/>
              <w:left w:val="nil"/>
              <w:bottom w:val="single" w:sz="4" w:space="0" w:color="auto"/>
              <w:right w:val="single" w:sz="4" w:space="0" w:color="auto"/>
            </w:tcBorders>
            <w:shd w:val="clear" w:color="000000" w:fill="FFFFFF"/>
            <w:vAlign w:val="center"/>
            <w:hideMark/>
          </w:tcPr>
          <w:p w14:paraId="3C7F8B0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19,20%</w:t>
            </w:r>
          </w:p>
        </w:tc>
        <w:tc>
          <w:tcPr>
            <w:tcW w:w="0" w:type="auto"/>
            <w:tcBorders>
              <w:top w:val="nil"/>
              <w:left w:val="nil"/>
              <w:bottom w:val="single" w:sz="4" w:space="0" w:color="auto"/>
              <w:right w:val="single" w:sz="4" w:space="0" w:color="auto"/>
            </w:tcBorders>
            <w:shd w:val="clear" w:color="000000" w:fill="FFFFFF"/>
            <w:vAlign w:val="center"/>
            <w:hideMark/>
          </w:tcPr>
          <w:p w14:paraId="0405B30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w:t>
            </w:r>
          </w:p>
        </w:tc>
        <w:tc>
          <w:tcPr>
            <w:tcW w:w="0" w:type="auto"/>
            <w:tcBorders>
              <w:top w:val="nil"/>
              <w:left w:val="nil"/>
              <w:bottom w:val="single" w:sz="4" w:space="0" w:color="auto"/>
              <w:right w:val="single" w:sz="4" w:space="0" w:color="auto"/>
            </w:tcBorders>
            <w:shd w:val="clear" w:color="000000" w:fill="FFFFFF"/>
            <w:vAlign w:val="center"/>
            <w:hideMark/>
          </w:tcPr>
          <w:p w14:paraId="69B12C4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8,70%</w:t>
            </w:r>
          </w:p>
        </w:tc>
        <w:tc>
          <w:tcPr>
            <w:tcW w:w="975" w:type="dxa"/>
            <w:tcBorders>
              <w:top w:val="nil"/>
              <w:left w:val="single" w:sz="4" w:space="0" w:color="auto"/>
              <w:bottom w:val="single" w:sz="4" w:space="0" w:color="auto"/>
              <w:right w:val="single" w:sz="4" w:space="0" w:color="auto"/>
            </w:tcBorders>
            <w:vAlign w:val="center"/>
            <w:hideMark/>
          </w:tcPr>
          <w:p w14:paraId="4CFD078C" w14:textId="46EEE9CA"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74,91%</w:t>
            </w:r>
          </w:p>
        </w:tc>
        <w:tc>
          <w:tcPr>
            <w:tcW w:w="2799" w:type="dxa"/>
            <w:tcBorders>
              <w:top w:val="nil"/>
              <w:left w:val="nil"/>
              <w:bottom w:val="single" w:sz="4" w:space="0" w:color="auto"/>
              <w:right w:val="single" w:sz="4" w:space="0" w:color="auto"/>
            </w:tcBorders>
            <w:shd w:val="clear" w:color="000000" w:fill="FFFFFF"/>
            <w:vAlign w:val="center"/>
            <w:hideMark/>
          </w:tcPr>
          <w:p w14:paraId="22175895"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Có 2 học phần tiếng Anh 1,2 (15 TC), nằm trong CTĐT</w:t>
            </w:r>
          </w:p>
        </w:tc>
      </w:tr>
      <w:tr w:rsidR="000033FD" w:rsidRPr="00AD643C" w14:paraId="48200CF2"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55418BC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4</w:t>
            </w:r>
          </w:p>
        </w:tc>
        <w:tc>
          <w:tcPr>
            <w:tcW w:w="1915" w:type="dxa"/>
            <w:tcBorders>
              <w:top w:val="nil"/>
              <w:left w:val="nil"/>
              <w:bottom w:val="single" w:sz="4" w:space="0" w:color="auto"/>
              <w:right w:val="single" w:sz="4" w:space="0" w:color="auto"/>
            </w:tcBorders>
            <w:vAlign w:val="center"/>
            <w:hideMark/>
          </w:tcPr>
          <w:p w14:paraId="4E9D2EFC" w14:textId="41BA2875"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Định phí bảo hiểm và Quản trị rủi ro (2024)</w:t>
            </w:r>
          </w:p>
        </w:tc>
        <w:tc>
          <w:tcPr>
            <w:tcW w:w="0" w:type="auto"/>
            <w:tcBorders>
              <w:top w:val="nil"/>
              <w:left w:val="nil"/>
              <w:bottom w:val="single" w:sz="4" w:space="0" w:color="auto"/>
              <w:right w:val="single" w:sz="4" w:space="0" w:color="auto"/>
            </w:tcBorders>
            <w:vAlign w:val="center"/>
            <w:hideMark/>
          </w:tcPr>
          <w:p w14:paraId="7F20488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EP02</w:t>
            </w:r>
          </w:p>
        </w:tc>
        <w:tc>
          <w:tcPr>
            <w:tcW w:w="0" w:type="auto"/>
            <w:tcBorders>
              <w:top w:val="nil"/>
              <w:left w:val="nil"/>
              <w:bottom w:val="single" w:sz="4" w:space="0" w:color="auto"/>
              <w:right w:val="single" w:sz="4" w:space="0" w:color="auto"/>
            </w:tcBorders>
            <w:shd w:val="clear" w:color="000000" w:fill="FFFFFF"/>
            <w:vAlign w:val="center"/>
            <w:hideMark/>
          </w:tcPr>
          <w:p w14:paraId="148B016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33C1228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82</w:t>
            </w:r>
          </w:p>
        </w:tc>
        <w:tc>
          <w:tcPr>
            <w:tcW w:w="0" w:type="auto"/>
            <w:tcBorders>
              <w:top w:val="nil"/>
              <w:left w:val="nil"/>
              <w:bottom w:val="single" w:sz="4" w:space="0" w:color="auto"/>
              <w:right w:val="single" w:sz="4" w:space="0" w:color="auto"/>
            </w:tcBorders>
            <w:shd w:val="clear" w:color="000000" w:fill="FFFFFF"/>
            <w:vAlign w:val="center"/>
            <w:hideMark/>
          </w:tcPr>
          <w:p w14:paraId="1356A70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69</w:t>
            </w:r>
          </w:p>
        </w:tc>
        <w:tc>
          <w:tcPr>
            <w:tcW w:w="0" w:type="auto"/>
            <w:tcBorders>
              <w:top w:val="nil"/>
              <w:left w:val="nil"/>
              <w:bottom w:val="single" w:sz="4" w:space="0" w:color="auto"/>
              <w:right w:val="single" w:sz="4" w:space="0" w:color="auto"/>
            </w:tcBorders>
            <w:shd w:val="clear" w:color="000000" w:fill="FFFFFF"/>
            <w:vAlign w:val="center"/>
            <w:hideMark/>
          </w:tcPr>
          <w:p w14:paraId="7E51A4E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84,10%</w:t>
            </w:r>
          </w:p>
        </w:tc>
        <w:tc>
          <w:tcPr>
            <w:tcW w:w="0" w:type="auto"/>
            <w:tcBorders>
              <w:top w:val="nil"/>
              <w:left w:val="nil"/>
              <w:bottom w:val="single" w:sz="4" w:space="0" w:color="auto"/>
              <w:right w:val="single" w:sz="4" w:space="0" w:color="auto"/>
            </w:tcBorders>
            <w:shd w:val="clear" w:color="000000" w:fill="FFFFFF"/>
            <w:vAlign w:val="center"/>
            <w:hideMark/>
          </w:tcPr>
          <w:p w14:paraId="1D30466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13</w:t>
            </w:r>
          </w:p>
        </w:tc>
        <w:tc>
          <w:tcPr>
            <w:tcW w:w="0" w:type="auto"/>
            <w:tcBorders>
              <w:top w:val="nil"/>
              <w:left w:val="nil"/>
              <w:bottom w:val="single" w:sz="4" w:space="0" w:color="auto"/>
              <w:right w:val="single" w:sz="4" w:space="0" w:color="auto"/>
            </w:tcBorders>
            <w:shd w:val="clear" w:color="000000" w:fill="FFFFFF"/>
            <w:vAlign w:val="center"/>
            <w:hideMark/>
          </w:tcPr>
          <w:p w14:paraId="600A9E0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15,90%</w:t>
            </w:r>
          </w:p>
        </w:tc>
        <w:tc>
          <w:tcPr>
            <w:tcW w:w="0" w:type="auto"/>
            <w:tcBorders>
              <w:top w:val="nil"/>
              <w:left w:val="nil"/>
              <w:bottom w:val="single" w:sz="4" w:space="0" w:color="auto"/>
              <w:right w:val="single" w:sz="4" w:space="0" w:color="auto"/>
            </w:tcBorders>
            <w:shd w:val="clear" w:color="000000" w:fill="FFFFFF"/>
            <w:vAlign w:val="center"/>
            <w:hideMark/>
          </w:tcPr>
          <w:p w14:paraId="125DA25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w:t>
            </w:r>
          </w:p>
        </w:tc>
        <w:tc>
          <w:tcPr>
            <w:tcW w:w="0" w:type="auto"/>
            <w:tcBorders>
              <w:top w:val="nil"/>
              <w:left w:val="nil"/>
              <w:bottom w:val="single" w:sz="4" w:space="0" w:color="auto"/>
              <w:right w:val="single" w:sz="4" w:space="0" w:color="auto"/>
            </w:tcBorders>
            <w:shd w:val="clear" w:color="000000" w:fill="FFFFFF"/>
            <w:vAlign w:val="center"/>
            <w:hideMark/>
          </w:tcPr>
          <w:p w14:paraId="2D2928F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2,40%</w:t>
            </w:r>
          </w:p>
        </w:tc>
        <w:tc>
          <w:tcPr>
            <w:tcW w:w="975" w:type="dxa"/>
            <w:tcBorders>
              <w:top w:val="nil"/>
              <w:left w:val="single" w:sz="4" w:space="0" w:color="auto"/>
              <w:bottom w:val="single" w:sz="4" w:space="0" w:color="auto"/>
              <w:right w:val="single" w:sz="4" w:space="0" w:color="auto"/>
            </w:tcBorders>
            <w:vAlign w:val="center"/>
            <w:hideMark/>
          </w:tcPr>
          <w:p w14:paraId="1F145069" w14:textId="4DB9906F"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79,77%</w:t>
            </w:r>
          </w:p>
        </w:tc>
        <w:tc>
          <w:tcPr>
            <w:tcW w:w="2799" w:type="dxa"/>
            <w:tcBorders>
              <w:top w:val="nil"/>
              <w:left w:val="nil"/>
              <w:bottom w:val="single" w:sz="4" w:space="0" w:color="auto"/>
              <w:right w:val="single" w:sz="4" w:space="0" w:color="auto"/>
            </w:tcBorders>
            <w:shd w:val="clear" w:color="000000" w:fill="FFFFFF"/>
            <w:vAlign w:val="center"/>
            <w:hideMark/>
          </w:tcPr>
          <w:p w14:paraId="695DA216"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Tổ chức lớp học tiếng Anh bổ trợ cho sinh viên (Theo CTTA công nghệ)</w:t>
            </w:r>
          </w:p>
        </w:tc>
      </w:tr>
      <w:tr w:rsidR="000033FD" w:rsidRPr="00AD643C" w14:paraId="751728FE"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109D696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w:t>
            </w:r>
          </w:p>
        </w:tc>
        <w:tc>
          <w:tcPr>
            <w:tcW w:w="1915" w:type="dxa"/>
            <w:tcBorders>
              <w:top w:val="nil"/>
              <w:left w:val="nil"/>
              <w:bottom w:val="single" w:sz="4" w:space="0" w:color="auto"/>
              <w:right w:val="single" w:sz="4" w:space="0" w:color="auto"/>
            </w:tcBorders>
            <w:vAlign w:val="center"/>
            <w:hideMark/>
          </w:tcPr>
          <w:p w14:paraId="01E20EFB"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Phân tích dữ liệu kinh tế</w:t>
            </w:r>
          </w:p>
        </w:tc>
        <w:tc>
          <w:tcPr>
            <w:tcW w:w="0" w:type="auto"/>
            <w:tcBorders>
              <w:top w:val="nil"/>
              <w:left w:val="nil"/>
              <w:bottom w:val="single" w:sz="4" w:space="0" w:color="auto"/>
              <w:right w:val="single" w:sz="4" w:space="0" w:color="auto"/>
            </w:tcBorders>
            <w:vAlign w:val="center"/>
            <w:hideMark/>
          </w:tcPr>
          <w:p w14:paraId="5865763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EP03</w:t>
            </w:r>
          </w:p>
        </w:tc>
        <w:tc>
          <w:tcPr>
            <w:tcW w:w="0" w:type="auto"/>
            <w:tcBorders>
              <w:top w:val="nil"/>
              <w:left w:val="nil"/>
              <w:bottom w:val="single" w:sz="4" w:space="0" w:color="auto"/>
              <w:right w:val="single" w:sz="4" w:space="0" w:color="auto"/>
            </w:tcBorders>
            <w:shd w:val="clear" w:color="000000" w:fill="FFFFFF"/>
            <w:vAlign w:val="center"/>
            <w:hideMark/>
          </w:tcPr>
          <w:p w14:paraId="4776182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188A0CD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103</w:t>
            </w:r>
          </w:p>
        </w:tc>
        <w:tc>
          <w:tcPr>
            <w:tcW w:w="0" w:type="auto"/>
            <w:tcBorders>
              <w:top w:val="nil"/>
              <w:left w:val="nil"/>
              <w:bottom w:val="single" w:sz="4" w:space="0" w:color="auto"/>
              <w:right w:val="single" w:sz="4" w:space="0" w:color="auto"/>
            </w:tcBorders>
            <w:shd w:val="clear" w:color="000000" w:fill="FFFFFF"/>
            <w:vAlign w:val="center"/>
            <w:hideMark/>
          </w:tcPr>
          <w:p w14:paraId="031AE76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95</w:t>
            </w:r>
          </w:p>
        </w:tc>
        <w:tc>
          <w:tcPr>
            <w:tcW w:w="0" w:type="auto"/>
            <w:tcBorders>
              <w:top w:val="nil"/>
              <w:left w:val="nil"/>
              <w:bottom w:val="single" w:sz="4" w:space="0" w:color="auto"/>
              <w:right w:val="single" w:sz="4" w:space="0" w:color="auto"/>
            </w:tcBorders>
            <w:shd w:val="clear" w:color="000000" w:fill="FFFFFF"/>
            <w:vAlign w:val="center"/>
            <w:hideMark/>
          </w:tcPr>
          <w:p w14:paraId="3A2B16D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92,20%</w:t>
            </w:r>
          </w:p>
        </w:tc>
        <w:tc>
          <w:tcPr>
            <w:tcW w:w="0" w:type="auto"/>
            <w:tcBorders>
              <w:top w:val="nil"/>
              <w:left w:val="nil"/>
              <w:bottom w:val="single" w:sz="4" w:space="0" w:color="auto"/>
              <w:right w:val="single" w:sz="4" w:space="0" w:color="auto"/>
            </w:tcBorders>
            <w:shd w:val="clear" w:color="000000" w:fill="FFFFFF"/>
            <w:vAlign w:val="center"/>
            <w:hideMark/>
          </w:tcPr>
          <w:p w14:paraId="2218A64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w:t>
            </w:r>
          </w:p>
        </w:tc>
        <w:tc>
          <w:tcPr>
            <w:tcW w:w="0" w:type="auto"/>
            <w:tcBorders>
              <w:top w:val="nil"/>
              <w:left w:val="nil"/>
              <w:bottom w:val="single" w:sz="4" w:space="0" w:color="auto"/>
              <w:right w:val="single" w:sz="4" w:space="0" w:color="auto"/>
            </w:tcBorders>
            <w:shd w:val="clear" w:color="000000" w:fill="FFFFFF"/>
            <w:vAlign w:val="center"/>
            <w:hideMark/>
          </w:tcPr>
          <w:p w14:paraId="26AEDC2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7,80%</w:t>
            </w:r>
          </w:p>
        </w:tc>
        <w:tc>
          <w:tcPr>
            <w:tcW w:w="0" w:type="auto"/>
            <w:tcBorders>
              <w:top w:val="nil"/>
              <w:left w:val="nil"/>
              <w:bottom w:val="single" w:sz="4" w:space="0" w:color="auto"/>
              <w:right w:val="single" w:sz="4" w:space="0" w:color="auto"/>
            </w:tcBorders>
            <w:shd w:val="clear" w:color="000000" w:fill="FFFFFF"/>
            <w:vAlign w:val="center"/>
            <w:hideMark/>
          </w:tcPr>
          <w:p w14:paraId="1D40F4D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w:t>
            </w:r>
          </w:p>
        </w:tc>
        <w:tc>
          <w:tcPr>
            <w:tcW w:w="0" w:type="auto"/>
            <w:tcBorders>
              <w:top w:val="nil"/>
              <w:left w:val="nil"/>
              <w:bottom w:val="single" w:sz="4" w:space="0" w:color="auto"/>
              <w:right w:val="single" w:sz="4" w:space="0" w:color="auto"/>
            </w:tcBorders>
            <w:shd w:val="clear" w:color="000000" w:fill="FFFFFF"/>
            <w:vAlign w:val="center"/>
            <w:hideMark/>
          </w:tcPr>
          <w:p w14:paraId="5FFE0E8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1,90%</w:t>
            </w:r>
          </w:p>
        </w:tc>
        <w:tc>
          <w:tcPr>
            <w:tcW w:w="975" w:type="dxa"/>
            <w:tcBorders>
              <w:top w:val="nil"/>
              <w:left w:val="single" w:sz="4" w:space="0" w:color="auto"/>
              <w:bottom w:val="single" w:sz="4" w:space="0" w:color="auto"/>
              <w:right w:val="single" w:sz="4" w:space="0" w:color="auto"/>
            </w:tcBorders>
            <w:vAlign w:val="center"/>
            <w:hideMark/>
          </w:tcPr>
          <w:p w14:paraId="307F7DB9" w14:textId="4DD0FACC"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77,86%</w:t>
            </w:r>
          </w:p>
        </w:tc>
        <w:tc>
          <w:tcPr>
            <w:tcW w:w="2799" w:type="dxa"/>
            <w:tcBorders>
              <w:top w:val="nil"/>
              <w:left w:val="nil"/>
              <w:bottom w:val="single" w:sz="4" w:space="0" w:color="auto"/>
              <w:right w:val="single" w:sz="4" w:space="0" w:color="auto"/>
            </w:tcBorders>
            <w:shd w:val="clear" w:color="000000" w:fill="FFFFFF"/>
            <w:vAlign w:val="center"/>
            <w:hideMark/>
          </w:tcPr>
          <w:p w14:paraId="2606FCA6"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Tổ chức lớp học tiếng Anh bổ trợ cho sinh viên (Theo CTTA công nghệ)</w:t>
            </w:r>
          </w:p>
        </w:tc>
      </w:tr>
      <w:tr w:rsidR="000033FD" w:rsidRPr="00AD643C" w14:paraId="119ECC8B" w14:textId="77777777" w:rsidTr="008E7992">
        <w:trPr>
          <w:trHeight w:val="565"/>
        </w:trPr>
        <w:tc>
          <w:tcPr>
            <w:tcW w:w="595" w:type="dxa"/>
            <w:tcBorders>
              <w:top w:val="nil"/>
              <w:left w:val="single" w:sz="4" w:space="0" w:color="auto"/>
              <w:bottom w:val="single" w:sz="4" w:space="0" w:color="auto"/>
              <w:right w:val="single" w:sz="4" w:space="0" w:color="auto"/>
            </w:tcBorders>
            <w:vAlign w:val="center"/>
            <w:hideMark/>
          </w:tcPr>
          <w:p w14:paraId="148C9D6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w:t>
            </w:r>
          </w:p>
        </w:tc>
        <w:tc>
          <w:tcPr>
            <w:tcW w:w="1915" w:type="dxa"/>
            <w:tcBorders>
              <w:top w:val="nil"/>
              <w:left w:val="nil"/>
              <w:bottom w:val="single" w:sz="4" w:space="0" w:color="auto"/>
              <w:right w:val="single" w:sz="4" w:space="0" w:color="auto"/>
            </w:tcBorders>
            <w:vAlign w:val="center"/>
            <w:hideMark/>
          </w:tcPr>
          <w:p w14:paraId="71800987"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Kế toán tích hợp chứng chỉ quốc tế</w:t>
            </w:r>
          </w:p>
        </w:tc>
        <w:tc>
          <w:tcPr>
            <w:tcW w:w="0" w:type="auto"/>
            <w:tcBorders>
              <w:top w:val="nil"/>
              <w:left w:val="nil"/>
              <w:bottom w:val="single" w:sz="4" w:space="0" w:color="auto"/>
              <w:right w:val="single" w:sz="4" w:space="0" w:color="auto"/>
            </w:tcBorders>
            <w:vAlign w:val="center"/>
            <w:hideMark/>
          </w:tcPr>
          <w:p w14:paraId="57FA835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EP04</w:t>
            </w:r>
          </w:p>
        </w:tc>
        <w:tc>
          <w:tcPr>
            <w:tcW w:w="0" w:type="auto"/>
            <w:tcBorders>
              <w:top w:val="nil"/>
              <w:left w:val="nil"/>
              <w:bottom w:val="single" w:sz="4" w:space="0" w:color="auto"/>
              <w:right w:val="single" w:sz="4" w:space="0" w:color="auto"/>
            </w:tcBorders>
            <w:shd w:val="clear" w:color="000000" w:fill="FFFFFF"/>
            <w:vAlign w:val="center"/>
            <w:hideMark/>
          </w:tcPr>
          <w:p w14:paraId="408C9D4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6D79B6D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81</w:t>
            </w:r>
          </w:p>
        </w:tc>
        <w:tc>
          <w:tcPr>
            <w:tcW w:w="0" w:type="auto"/>
            <w:tcBorders>
              <w:top w:val="nil"/>
              <w:left w:val="nil"/>
              <w:bottom w:val="single" w:sz="4" w:space="0" w:color="auto"/>
              <w:right w:val="single" w:sz="4" w:space="0" w:color="auto"/>
            </w:tcBorders>
            <w:shd w:val="clear" w:color="000000" w:fill="FFFFFF"/>
            <w:vAlign w:val="center"/>
            <w:hideMark/>
          </w:tcPr>
          <w:p w14:paraId="7168CD2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74</w:t>
            </w:r>
          </w:p>
        </w:tc>
        <w:tc>
          <w:tcPr>
            <w:tcW w:w="0" w:type="auto"/>
            <w:tcBorders>
              <w:top w:val="nil"/>
              <w:left w:val="nil"/>
              <w:bottom w:val="single" w:sz="4" w:space="0" w:color="auto"/>
              <w:right w:val="single" w:sz="4" w:space="0" w:color="auto"/>
            </w:tcBorders>
            <w:shd w:val="clear" w:color="000000" w:fill="FFFFFF"/>
            <w:vAlign w:val="center"/>
            <w:hideMark/>
          </w:tcPr>
          <w:p w14:paraId="5C92D95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91,40%</w:t>
            </w:r>
          </w:p>
        </w:tc>
        <w:tc>
          <w:tcPr>
            <w:tcW w:w="0" w:type="auto"/>
            <w:tcBorders>
              <w:top w:val="nil"/>
              <w:left w:val="nil"/>
              <w:bottom w:val="single" w:sz="4" w:space="0" w:color="auto"/>
              <w:right w:val="single" w:sz="4" w:space="0" w:color="auto"/>
            </w:tcBorders>
            <w:shd w:val="clear" w:color="000000" w:fill="FFFFFF"/>
            <w:vAlign w:val="center"/>
            <w:hideMark/>
          </w:tcPr>
          <w:p w14:paraId="08A88A7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w:t>
            </w:r>
          </w:p>
        </w:tc>
        <w:tc>
          <w:tcPr>
            <w:tcW w:w="0" w:type="auto"/>
            <w:tcBorders>
              <w:top w:val="nil"/>
              <w:left w:val="nil"/>
              <w:bottom w:val="single" w:sz="4" w:space="0" w:color="auto"/>
              <w:right w:val="single" w:sz="4" w:space="0" w:color="auto"/>
            </w:tcBorders>
            <w:shd w:val="clear" w:color="000000" w:fill="FFFFFF"/>
            <w:vAlign w:val="center"/>
            <w:hideMark/>
          </w:tcPr>
          <w:p w14:paraId="44D3CE7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8,60%</w:t>
            </w:r>
          </w:p>
        </w:tc>
        <w:tc>
          <w:tcPr>
            <w:tcW w:w="0" w:type="auto"/>
            <w:tcBorders>
              <w:top w:val="nil"/>
              <w:left w:val="nil"/>
              <w:bottom w:val="single" w:sz="4" w:space="0" w:color="auto"/>
              <w:right w:val="single" w:sz="4" w:space="0" w:color="auto"/>
            </w:tcBorders>
            <w:shd w:val="clear" w:color="000000" w:fill="FFFFFF"/>
            <w:vAlign w:val="center"/>
            <w:hideMark/>
          </w:tcPr>
          <w:p w14:paraId="0CA58F8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w:t>
            </w:r>
          </w:p>
        </w:tc>
        <w:tc>
          <w:tcPr>
            <w:tcW w:w="0" w:type="auto"/>
            <w:tcBorders>
              <w:top w:val="nil"/>
              <w:left w:val="nil"/>
              <w:bottom w:val="single" w:sz="4" w:space="0" w:color="auto"/>
              <w:right w:val="single" w:sz="4" w:space="0" w:color="auto"/>
            </w:tcBorders>
            <w:shd w:val="clear" w:color="000000" w:fill="FFFFFF"/>
            <w:vAlign w:val="center"/>
            <w:hideMark/>
          </w:tcPr>
          <w:p w14:paraId="467F895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0,00%</w:t>
            </w:r>
          </w:p>
        </w:tc>
        <w:tc>
          <w:tcPr>
            <w:tcW w:w="975" w:type="dxa"/>
            <w:tcBorders>
              <w:top w:val="nil"/>
              <w:left w:val="single" w:sz="4" w:space="0" w:color="auto"/>
              <w:bottom w:val="single" w:sz="4" w:space="0" w:color="auto"/>
              <w:right w:val="single" w:sz="4" w:space="0" w:color="auto"/>
            </w:tcBorders>
            <w:vAlign w:val="center"/>
            <w:hideMark/>
          </w:tcPr>
          <w:p w14:paraId="25C43535" w14:textId="534307AA"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92,02%</w:t>
            </w:r>
          </w:p>
        </w:tc>
        <w:tc>
          <w:tcPr>
            <w:tcW w:w="2799" w:type="dxa"/>
            <w:tcBorders>
              <w:top w:val="nil"/>
              <w:left w:val="nil"/>
              <w:bottom w:val="single" w:sz="4" w:space="0" w:color="auto"/>
              <w:right w:val="single" w:sz="4" w:space="0" w:color="auto"/>
            </w:tcBorders>
            <w:shd w:val="clear" w:color="000000" w:fill="FFFFFF"/>
            <w:vAlign w:val="center"/>
            <w:hideMark/>
          </w:tcPr>
          <w:p w14:paraId="7339F5FC"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 Học phần tiếng Anh nằm trong CTĐT, học tại HK1,2 </w:t>
            </w:r>
          </w:p>
        </w:tc>
      </w:tr>
      <w:tr w:rsidR="000033FD" w:rsidRPr="00AD643C" w14:paraId="1EC06EC3"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1419BE0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w:t>
            </w:r>
          </w:p>
        </w:tc>
        <w:tc>
          <w:tcPr>
            <w:tcW w:w="1915" w:type="dxa"/>
            <w:tcBorders>
              <w:top w:val="nil"/>
              <w:left w:val="nil"/>
              <w:bottom w:val="single" w:sz="4" w:space="0" w:color="auto"/>
              <w:right w:val="single" w:sz="4" w:space="0" w:color="auto"/>
            </w:tcBorders>
            <w:vAlign w:val="center"/>
            <w:hideMark/>
          </w:tcPr>
          <w:p w14:paraId="3A9CAC20"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Kinh doanh số</w:t>
            </w:r>
          </w:p>
        </w:tc>
        <w:tc>
          <w:tcPr>
            <w:tcW w:w="0" w:type="auto"/>
            <w:tcBorders>
              <w:top w:val="nil"/>
              <w:left w:val="nil"/>
              <w:bottom w:val="single" w:sz="4" w:space="0" w:color="auto"/>
              <w:right w:val="single" w:sz="4" w:space="0" w:color="auto"/>
            </w:tcBorders>
            <w:vAlign w:val="center"/>
            <w:hideMark/>
          </w:tcPr>
          <w:p w14:paraId="2784125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EP05</w:t>
            </w:r>
          </w:p>
        </w:tc>
        <w:tc>
          <w:tcPr>
            <w:tcW w:w="0" w:type="auto"/>
            <w:tcBorders>
              <w:top w:val="nil"/>
              <w:left w:val="nil"/>
              <w:bottom w:val="single" w:sz="4" w:space="0" w:color="auto"/>
              <w:right w:val="single" w:sz="4" w:space="0" w:color="auto"/>
            </w:tcBorders>
            <w:shd w:val="clear" w:color="000000" w:fill="FFFFFF"/>
            <w:vAlign w:val="center"/>
            <w:hideMark/>
          </w:tcPr>
          <w:p w14:paraId="10BFFE0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3081206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76</w:t>
            </w:r>
          </w:p>
        </w:tc>
        <w:tc>
          <w:tcPr>
            <w:tcW w:w="0" w:type="auto"/>
            <w:tcBorders>
              <w:top w:val="nil"/>
              <w:left w:val="nil"/>
              <w:bottom w:val="single" w:sz="4" w:space="0" w:color="auto"/>
              <w:right w:val="single" w:sz="4" w:space="0" w:color="auto"/>
            </w:tcBorders>
            <w:shd w:val="clear" w:color="000000" w:fill="FFFFFF"/>
            <w:vAlign w:val="center"/>
            <w:hideMark/>
          </w:tcPr>
          <w:p w14:paraId="64C491F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71</w:t>
            </w:r>
          </w:p>
        </w:tc>
        <w:tc>
          <w:tcPr>
            <w:tcW w:w="0" w:type="auto"/>
            <w:tcBorders>
              <w:top w:val="nil"/>
              <w:left w:val="nil"/>
              <w:bottom w:val="single" w:sz="4" w:space="0" w:color="auto"/>
              <w:right w:val="single" w:sz="4" w:space="0" w:color="auto"/>
            </w:tcBorders>
            <w:shd w:val="clear" w:color="000000" w:fill="FFFFFF"/>
            <w:vAlign w:val="center"/>
            <w:hideMark/>
          </w:tcPr>
          <w:p w14:paraId="6420915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93,40%</w:t>
            </w:r>
          </w:p>
        </w:tc>
        <w:tc>
          <w:tcPr>
            <w:tcW w:w="0" w:type="auto"/>
            <w:tcBorders>
              <w:top w:val="nil"/>
              <w:left w:val="nil"/>
              <w:bottom w:val="single" w:sz="4" w:space="0" w:color="auto"/>
              <w:right w:val="single" w:sz="4" w:space="0" w:color="auto"/>
            </w:tcBorders>
            <w:shd w:val="clear" w:color="000000" w:fill="FFFFFF"/>
            <w:vAlign w:val="center"/>
            <w:hideMark/>
          </w:tcPr>
          <w:p w14:paraId="5073891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w:t>
            </w:r>
          </w:p>
        </w:tc>
        <w:tc>
          <w:tcPr>
            <w:tcW w:w="0" w:type="auto"/>
            <w:tcBorders>
              <w:top w:val="nil"/>
              <w:left w:val="nil"/>
              <w:bottom w:val="single" w:sz="4" w:space="0" w:color="auto"/>
              <w:right w:val="single" w:sz="4" w:space="0" w:color="auto"/>
            </w:tcBorders>
            <w:shd w:val="clear" w:color="000000" w:fill="FFFFFF"/>
            <w:vAlign w:val="center"/>
            <w:hideMark/>
          </w:tcPr>
          <w:p w14:paraId="7B5E5DA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6,60%</w:t>
            </w:r>
          </w:p>
        </w:tc>
        <w:tc>
          <w:tcPr>
            <w:tcW w:w="0" w:type="auto"/>
            <w:tcBorders>
              <w:top w:val="nil"/>
              <w:left w:val="nil"/>
              <w:bottom w:val="single" w:sz="4" w:space="0" w:color="auto"/>
              <w:right w:val="single" w:sz="4" w:space="0" w:color="auto"/>
            </w:tcBorders>
            <w:shd w:val="clear" w:color="000000" w:fill="FFFFFF"/>
            <w:vAlign w:val="center"/>
            <w:hideMark/>
          </w:tcPr>
          <w:p w14:paraId="6E3C32B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w:t>
            </w:r>
          </w:p>
        </w:tc>
        <w:tc>
          <w:tcPr>
            <w:tcW w:w="0" w:type="auto"/>
            <w:tcBorders>
              <w:top w:val="nil"/>
              <w:left w:val="nil"/>
              <w:bottom w:val="single" w:sz="4" w:space="0" w:color="auto"/>
              <w:right w:val="single" w:sz="4" w:space="0" w:color="auto"/>
            </w:tcBorders>
            <w:shd w:val="clear" w:color="000000" w:fill="FFFFFF"/>
            <w:vAlign w:val="center"/>
            <w:hideMark/>
          </w:tcPr>
          <w:p w14:paraId="1671E54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2,60%</w:t>
            </w:r>
          </w:p>
        </w:tc>
        <w:tc>
          <w:tcPr>
            <w:tcW w:w="975" w:type="dxa"/>
            <w:tcBorders>
              <w:top w:val="nil"/>
              <w:left w:val="single" w:sz="4" w:space="0" w:color="auto"/>
              <w:bottom w:val="single" w:sz="4" w:space="0" w:color="auto"/>
              <w:right w:val="single" w:sz="4" w:space="0" w:color="auto"/>
            </w:tcBorders>
            <w:vAlign w:val="center"/>
            <w:hideMark/>
          </w:tcPr>
          <w:p w14:paraId="2A74BB91" w14:textId="3E94B51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81,73%</w:t>
            </w:r>
          </w:p>
        </w:tc>
        <w:tc>
          <w:tcPr>
            <w:tcW w:w="2799" w:type="dxa"/>
            <w:tcBorders>
              <w:top w:val="nil"/>
              <w:left w:val="nil"/>
              <w:bottom w:val="single" w:sz="4" w:space="0" w:color="auto"/>
              <w:right w:val="single" w:sz="4" w:space="0" w:color="auto"/>
            </w:tcBorders>
            <w:shd w:val="clear" w:color="000000" w:fill="FFFFFF"/>
            <w:vAlign w:val="center"/>
            <w:hideMark/>
          </w:tcPr>
          <w:p w14:paraId="5B4C720E"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Trước đây có khóa bổ trợ, từ K66,67 là không còn.</w:t>
            </w:r>
          </w:p>
        </w:tc>
      </w:tr>
      <w:tr w:rsidR="000033FD" w:rsidRPr="00AD643C" w14:paraId="3712D5E6"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5765E2F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w:t>
            </w:r>
          </w:p>
        </w:tc>
        <w:tc>
          <w:tcPr>
            <w:tcW w:w="1915" w:type="dxa"/>
            <w:tcBorders>
              <w:top w:val="nil"/>
              <w:left w:val="nil"/>
              <w:bottom w:val="single" w:sz="4" w:space="0" w:color="auto"/>
              <w:right w:val="single" w:sz="4" w:space="0" w:color="auto"/>
            </w:tcBorders>
            <w:vAlign w:val="center"/>
            <w:hideMark/>
          </w:tcPr>
          <w:p w14:paraId="7AC1EDEE"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trị điều hành thông minh</w:t>
            </w:r>
          </w:p>
        </w:tc>
        <w:tc>
          <w:tcPr>
            <w:tcW w:w="0" w:type="auto"/>
            <w:tcBorders>
              <w:top w:val="nil"/>
              <w:left w:val="nil"/>
              <w:bottom w:val="single" w:sz="4" w:space="0" w:color="auto"/>
              <w:right w:val="single" w:sz="4" w:space="0" w:color="auto"/>
            </w:tcBorders>
            <w:vAlign w:val="center"/>
            <w:hideMark/>
          </w:tcPr>
          <w:p w14:paraId="7CD1C47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EP07</w:t>
            </w:r>
          </w:p>
        </w:tc>
        <w:tc>
          <w:tcPr>
            <w:tcW w:w="0" w:type="auto"/>
            <w:tcBorders>
              <w:top w:val="nil"/>
              <w:left w:val="nil"/>
              <w:bottom w:val="single" w:sz="4" w:space="0" w:color="auto"/>
              <w:right w:val="single" w:sz="4" w:space="0" w:color="auto"/>
            </w:tcBorders>
            <w:shd w:val="clear" w:color="000000" w:fill="FFFFFF"/>
            <w:vAlign w:val="center"/>
            <w:hideMark/>
          </w:tcPr>
          <w:p w14:paraId="166BC12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3EDDFBF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79</w:t>
            </w:r>
          </w:p>
        </w:tc>
        <w:tc>
          <w:tcPr>
            <w:tcW w:w="0" w:type="auto"/>
            <w:tcBorders>
              <w:top w:val="nil"/>
              <w:left w:val="nil"/>
              <w:bottom w:val="single" w:sz="4" w:space="0" w:color="auto"/>
              <w:right w:val="single" w:sz="4" w:space="0" w:color="auto"/>
            </w:tcBorders>
            <w:shd w:val="clear" w:color="000000" w:fill="FFFFFF"/>
            <w:vAlign w:val="center"/>
            <w:hideMark/>
          </w:tcPr>
          <w:p w14:paraId="651803C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65</w:t>
            </w:r>
          </w:p>
        </w:tc>
        <w:tc>
          <w:tcPr>
            <w:tcW w:w="0" w:type="auto"/>
            <w:tcBorders>
              <w:top w:val="nil"/>
              <w:left w:val="nil"/>
              <w:bottom w:val="single" w:sz="4" w:space="0" w:color="auto"/>
              <w:right w:val="single" w:sz="4" w:space="0" w:color="auto"/>
            </w:tcBorders>
            <w:shd w:val="clear" w:color="000000" w:fill="FFFFFF"/>
            <w:vAlign w:val="center"/>
            <w:hideMark/>
          </w:tcPr>
          <w:p w14:paraId="6556BDD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82,30%</w:t>
            </w:r>
          </w:p>
        </w:tc>
        <w:tc>
          <w:tcPr>
            <w:tcW w:w="0" w:type="auto"/>
            <w:tcBorders>
              <w:top w:val="nil"/>
              <w:left w:val="nil"/>
              <w:bottom w:val="single" w:sz="4" w:space="0" w:color="auto"/>
              <w:right w:val="single" w:sz="4" w:space="0" w:color="auto"/>
            </w:tcBorders>
            <w:shd w:val="clear" w:color="000000" w:fill="FFFFFF"/>
            <w:vAlign w:val="center"/>
            <w:hideMark/>
          </w:tcPr>
          <w:p w14:paraId="4BBDD04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14</w:t>
            </w:r>
          </w:p>
        </w:tc>
        <w:tc>
          <w:tcPr>
            <w:tcW w:w="0" w:type="auto"/>
            <w:tcBorders>
              <w:top w:val="nil"/>
              <w:left w:val="nil"/>
              <w:bottom w:val="single" w:sz="4" w:space="0" w:color="auto"/>
              <w:right w:val="single" w:sz="4" w:space="0" w:color="auto"/>
            </w:tcBorders>
            <w:shd w:val="clear" w:color="000000" w:fill="FFFFFF"/>
            <w:vAlign w:val="center"/>
            <w:hideMark/>
          </w:tcPr>
          <w:p w14:paraId="4BECE2B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17,70%</w:t>
            </w:r>
          </w:p>
        </w:tc>
        <w:tc>
          <w:tcPr>
            <w:tcW w:w="0" w:type="auto"/>
            <w:tcBorders>
              <w:top w:val="nil"/>
              <w:left w:val="nil"/>
              <w:bottom w:val="single" w:sz="4" w:space="0" w:color="auto"/>
              <w:right w:val="single" w:sz="4" w:space="0" w:color="auto"/>
            </w:tcBorders>
            <w:shd w:val="clear" w:color="000000" w:fill="FFFFFF"/>
            <w:vAlign w:val="center"/>
            <w:hideMark/>
          </w:tcPr>
          <w:p w14:paraId="59C2E1B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w:t>
            </w:r>
          </w:p>
        </w:tc>
        <w:tc>
          <w:tcPr>
            <w:tcW w:w="0" w:type="auto"/>
            <w:tcBorders>
              <w:top w:val="nil"/>
              <w:left w:val="nil"/>
              <w:bottom w:val="single" w:sz="4" w:space="0" w:color="auto"/>
              <w:right w:val="single" w:sz="4" w:space="0" w:color="auto"/>
            </w:tcBorders>
            <w:shd w:val="clear" w:color="000000" w:fill="FFFFFF"/>
            <w:vAlign w:val="center"/>
            <w:hideMark/>
          </w:tcPr>
          <w:p w14:paraId="245A3C1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11,40%</w:t>
            </w:r>
          </w:p>
        </w:tc>
        <w:tc>
          <w:tcPr>
            <w:tcW w:w="975" w:type="dxa"/>
            <w:tcBorders>
              <w:top w:val="nil"/>
              <w:left w:val="single" w:sz="4" w:space="0" w:color="auto"/>
              <w:bottom w:val="single" w:sz="4" w:space="0" w:color="auto"/>
              <w:right w:val="single" w:sz="4" w:space="0" w:color="auto"/>
            </w:tcBorders>
            <w:vAlign w:val="center"/>
            <w:hideMark/>
          </w:tcPr>
          <w:p w14:paraId="34C1106F" w14:textId="502445EF"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77,06%</w:t>
            </w:r>
          </w:p>
        </w:tc>
        <w:tc>
          <w:tcPr>
            <w:tcW w:w="2799" w:type="dxa"/>
            <w:tcBorders>
              <w:top w:val="nil"/>
              <w:left w:val="nil"/>
              <w:bottom w:val="single" w:sz="4" w:space="0" w:color="auto"/>
              <w:right w:val="single" w:sz="4" w:space="0" w:color="auto"/>
            </w:tcBorders>
            <w:shd w:val="clear" w:color="000000" w:fill="FFFFFF"/>
            <w:vAlign w:val="center"/>
            <w:hideMark/>
          </w:tcPr>
          <w:p w14:paraId="6DA03B60" w14:textId="3B7BD685"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 Tổ chức lớp học phần bổ trợ tiếng Anh 1, 2, 3 cho sinh viên (theo các nội dung: Nghe nói - </w:t>
            </w:r>
            <w:r w:rsidRPr="00AD643C">
              <w:rPr>
                <w:rFonts w:asciiTheme="majorHAnsi" w:eastAsia="Times New Roman" w:hAnsiTheme="majorHAnsi" w:cstheme="majorHAnsi"/>
                <w:color w:val="000000" w:themeColor="text1"/>
                <w:sz w:val="20"/>
                <w:szCs w:val="20"/>
                <w:lang w:eastAsia="vi-VN"/>
              </w:rPr>
              <w:lastRenderedPageBreak/>
              <w:t xml:space="preserve">Đọc viết - Tiếng Anh Thương mại) , học tập trung hoàn thành vào năm nhất. </w:t>
            </w:r>
          </w:p>
        </w:tc>
      </w:tr>
      <w:tr w:rsidR="000033FD" w:rsidRPr="00AD643C" w14:paraId="33EC07DB" w14:textId="77777777" w:rsidTr="008E7992">
        <w:trPr>
          <w:trHeight w:val="454"/>
        </w:trPr>
        <w:tc>
          <w:tcPr>
            <w:tcW w:w="595" w:type="dxa"/>
            <w:tcBorders>
              <w:top w:val="single" w:sz="4" w:space="0" w:color="auto"/>
              <w:left w:val="single" w:sz="4" w:space="0" w:color="auto"/>
              <w:bottom w:val="single" w:sz="4" w:space="0" w:color="auto"/>
              <w:right w:val="single" w:sz="4" w:space="0" w:color="auto"/>
            </w:tcBorders>
            <w:vAlign w:val="center"/>
            <w:hideMark/>
          </w:tcPr>
          <w:p w14:paraId="68A4B47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lastRenderedPageBreak/>
              <w:t>9</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1AD1ABF"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trị chất lượng và Đổi mới</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7C41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EP08</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5B654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348247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1AC99E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598886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68,10%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7B6FB8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29</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1DC9A9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31,90%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722D12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BE46D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12,10%</w:t>
            </w:r>
          </w:p>
        </w:tc>
        <w:tc>
          <w:tcPr>
            <w:tcW w:w="975" w:type="dxa"/>
            <w:tcBorders>
              <w:top w:val="nil"/>
              <w:left w:val="single" w:sz="4" w:space="0" w:color="auto"/>
              <w:bottom w:val="single" w:sz="4" w:space="0" w:color="auto"/>
              <w:right w:val="single" w:sz="4" w:space="0" w:color="auto"/>
            </w:tcBorders>
            <w:vAlign w:val="center"/>
            <w:hideMark/>
          </w:tcPr>
          <w:p w14:paraId="07AF999E" w14:textId="64640FF4"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84,31%</w:t>
            </w:r>
          </w:p>
        </w:tc>
        <w:tc>
          <w:tcPr>
            <w:tcW w:w="27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50635" w14:textId="6F8D5FD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 Tổ chức lớp học phần bổ trợ tiếng Anh 1, 2, 3 cho sinh viên (theo các nội dung: Nghe nói - Đọc viết - Tiếng </w:t>
            </w:r>
            <w:r w:rsidR="0030785C" w:rsidRPr="0030785C">
              <w:rPr>
                <w:rFonts w:asciiTheme="majorHAnsi" w:eastAsia="Times New Roman" w:hAnsiTheme="majorHAnsi" w:cstheme="majorHAnsi"/>
                <w:color w:val="000000" w:themeColor="text1"/>
                <w:sz w:val="20"/>
                <w:szCs w:val="20"/>
                <w:lang w:eastAsia="vi-VN"/>
              </w:rPr>
              <w:t>A</w:t>
            </w:r>
            <w:r w:rsidRPr="00AD643C">
              <w:rPr>
                <w:rFonts w:asciiTheme="majorHAnsi" w:eastAsia="Times New Roman" w:hAnsiTheme="majorHAnsi" w:cstheme="majorHAnsi"/>
                <w:color w:val="000000" w:themeColor="text1"/>
                <w:sz w:val="20"/>
                <w:szCs w:val="20"/>
                <w:lang w:eastAsia="vi-VN"/>
              </w:rPr>
              <w:t>nh thương mại). Các học phần được tổ chức giảng dạy trong năm nhất.</w:t>
            </w:r>
          </w:p>
        </w:tc>
      </w:tr>
      <w:tr w:rsidR="000033FD" w:rsidRPr="00AD643C" w14:paraId="51F1EA50" w14:textId="77777777" w:rsidTr="008E7992">
        <w:trPr>
          <w:trHeight w:val="454"/>
        </w:trPr>
        <w:tc>
          <w:tcPr>
            <w:tcW w:w="595" w:type="dxa"/>
            <w:tcBorders>
              <w:top w:val="single" w:sz="4" w:space="0" w:color="auto"/>
              <w:left w:val="single" w:sz="4" w:space="0" w:color="auto"/>
              <w:bottom w:val="single" w:sz="4" w:space="0" w:color="auto"/>
              <w:right w:val="single" w:sz="4" w:space="0" w:color="auto"/>
            </w:tcBorders>
            <w:vAlign w:val="center"/>
            <w:hideMark/>
          </w:tcPr>
          <w:p w14:paraId="00F625E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w:t>
            </w:r>
          </w:p>
        </w:tc>
        <w:tc>
          <w:tcPr>
            <w:tcW w:w="1915" w:type="dxa"/>
            <w:tcBorders>
              <w:top w:val="single" w:sz="4" w:space="0" w:color="auto"/>
              <w:left w:val="nil"/>
              <w:bottom w:val="single" w:sz="4" w:space="0" w:color="auto"/>
              <w:right w:val="single" w:sz="4" w:space="0" w:color="auto"/>
            </w:tcBorders>
            <w:vAlign w:val="center"/>
            <w:hideMark/>
          </w:tcPr>
          <w:p w14:paraId="7E19552D"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Công nghệ tài chính</w:t>
            </w:r>
          </w:p>
        </w:tc>
        <w:tc>
          <w:tcPr>
            <w:tcW w:w="0" w:type="auto"/>
            <w:tcBorders>
              <w:top w:val="single" w:sz="4" w:space="0" w:color="auto"/>
              <w:left w:val="nil"/>
              <w:bottom w:val="single" w:sz="4" w:space="0" w:color="auto"/>
              <w:right w:val="single" w:sz="4" w:space="0" w:color="auto"/>
            </w:tcBorders>
            <w:vAlign w:val="center"/>
            <w:hideMark/>
          </w:tcPr>
          <w:p w14:paraId="2CE5910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EP09</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F91A9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87E38B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118</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D53D73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102</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474656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86,40%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062BCD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F271B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13,60%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E00965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794C8B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4,20%</w:t>
            </w:r>
          </w:p>
        </w:tc>
        <w:tc>
          <w:tcPr>
            <w:tcW w:w="975" w:type="dxa"/>
            <w:tcBorders>
              <w:top w:val="nil"/>
              <w:left w:val="single" w:sz="4" w:space="0" w:color="auto"/>
              <w:bottom w:val="single" w:sz="4" w:space="0" w:color="auto"/>
              <w:right w:val="single" w:sz="4" w:space="0" w:color="auto"/>
            </w:tcBorders>
            <w:vAlign w:val="center"/>
            <w:hideMark/>
          </w:tcPr>
          <w:p w14:paraId="71E431DF" w14:textId="36181658"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77,50%</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14:paraId="5A5A36B7"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Trước đây từng có, hiện không có khóa bổ trợ</w:t>
            </w:r>
          </w:p>
        </w:tc>
      </w:tr>
      <w:tr w:rsidR="000033FD" w:rsidRPr="00AD643C" w14:paraId="7876B460"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48B6E51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w:t>
            </w:r>
          </w:p>
        </w:tc>
        <w:tc>
          <w:tcPr>
            <w:tcW w:w="1915" w:type="dxa"/>
            <w:tcBorders>
              <w:top w:val="nil"/>
              <w:left w:val="nil"/>
              <w:bottom w:val="single" w:sz="4" w:space="0" w:color="auto"/>
              <w:right w:val="single" w:sz="4" w:space="0" w:color="auto"/>
            </w:tcBorders>
            <w:vAlign w:val="center"/>
            <w:hideMark/>
          </w:tcPr>
          <w:p w14:paraId="2B807283"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Tài chính và Đầu tư</w:t>
            </w:r>
          </w:p>
        </w:tc>
        <w:tc>
          <w:tcPr>
            <w:tcW w:w="0" w:type="auto"/>
            <w:tcBorders>
              <w:top w:val="nil"/>
              <w:left w:val="nil"/>
              <w:bottom w:val="single" w:sz="4" w:space="0" w:color="auto"/>
              <w:right w:val="single" w:sz="4" w:space="0" w:color="auto"/>
            </w:tcBorders>
            <w:vAlign w:val="center"/>
            <w:hideMark/>
          </w:tcPr>
          <w:p w14:paraId="79B5D16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EP10</w:t>
            </w:r>
          </w:p>
        </w:tc>
        <w:tc>
          <w:tcPr>
            <w:tcW w:w="0" w:type="auto"/>
            <w:tcBorders>
              <w:top w:val="nil"/>
              <w:left w:val="nil"/>
              <w:bottom w:val="single" w:sz="4" w:space="0" w:color="auto"/>
              <w:right w:val="single" w:sz="4" w:space="0" w:color="auto"/>
            </w:tcBorders>
            <w:shd w:val="clear" w:color="000000" w:fill="FFFFFF"/>
            <w:vAlign w:val="center"/>
            <w:hideMark/>
          </w:tcPr>
          <w:p w14:paraId="4F30012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7FA9758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119</w:t>
            </w:r>
          </w:p>
        </w:tc>
        <w:tc>
          <w:tcPr>
            <w:tcW w:w="0" w:type="auto"/>
            <w:tcBorders>
              <w:top w:val="nil"/>
              <w:left w:val="nil"/>
              <w:bottom w:val="single" w:sz="4" w:space="0" w:color="auto"/>
              <w:right w:val="single" w:sz="4" w:space="0" w:color="auto"/>
            </w:tcBorders>
            <w:shd w:val="clear" w:color="000000" w:fill="FFFFFF"/>
            <w:vAlign w:val="center"/>
            <w:hideMark/>
          </w:tcPr>
          <w:p w14:paraId="230DE07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119</w:t>
            </w:r>
          </w:p>
        </w:tc>
        <w:tc>
          <w:tcPr>
            <w:tcW w:w="0" w:type="auto"/>
            <w:tcBorders>
              <w:top w:val="nil"/>
              <w:left w:val="nil"/>
              <w:bottom w:val="single" w:sz="4" w:space="0" w:color="auto"/>
              <w:right w:val="single" w:sz="4" w:space="0" w:color="auto"/>
            </w:tcBorders>
            <w:shd w:val="clear" w:color="000000" w:fill="FFFFFF"/>
            <w:vAlign w:val="center"/>
            <w:hideMark/>
          </w:tcPr>
          <w:p w14:paraId="1A450BB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val="en-US" w:eastAsia="vi-VN"/>
              </w:rPr>
            </w:pPr>
            <w:r w:rsidRPr="00AD643C">
              <w:rPr>
                <w:rFonts w:asciiTheme="majorHAnsi" w:eastAsia="Times New Roman" w:hAnsiTheme="majorHAnsi" w:cstheme="majorHAnsi"/>
                <w:color w:val="000000" w:themeColor="text1"/>
                <w:sz w:val="20"/>
                <w:szCs w:val="20"/>
                <w:lang w:val="en-US" w:eastAsia="vi-VN"/>
              </w:rPr>
              <w:t>100%</w:t>
            </w:r>
          </w:p>
          <w:p w14:paraId="6669AA05" w14:textId="2692B680"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val="en-US"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7EAC6BC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w:t>
            </w:r>
          </w:p>
        </w:tc>
        <w:tc>
          <w:tcPr>
            <w:tcW w:w="0" w:type="auto"/>
            <w:tcBorders>
              <w:top w:val="nil"/>
              <w:left w:val="nil"/>
              <w:bottom w:val="single" w:sz="4" w:space="0" w:color="auto"/>
              <w:right w:val="single" w:sz="4" w:space="0" w:color="auto"/>
            </w:tcBorders>
            <w:shd w:val="clear" w:color="000000" w:fill="FFFFFF"/>
            <w:vAlign w:val="center"/>
            <w:hideMark/>
          </w:tcPr>
          <w:p w14:paraId="37AF11E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0,00%</w:t>
            </w:r>
          </w:p>
        </w:tc>
        <w:tc>
          <w:tcPr>
            <w:tcW w:w="0" w:type="auto"/>
            <w:tcBorders>
              <w:top w:val="nil"/>
              <w:left w:val="nil"/>
              <w:bottom w:val="single" w:sz="4" w:space="0" w:color="auto"/>
              <w:right w:val="single" w:sz="4" w:space="0" w:color="auto"/>
            </w:tcBorders>
            <w:shd w:val="clear" w:color="000000" w:fill="FFFFFF"/>
            <w:vAlign w:val="center"/>
            <w:hideMark/>
          </w:tcPr>
          <w:p w14:paraId="524E7A5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w:t>
            </w:r>
          </w:p>
        </w:tc>
        <w:tc>
          <w:tcPr>
            <w:tcW w:w="0" w:type="auto"/>
            <w:tcBorders>
              <w:top w:val="nil"/>
              <w:left w:val="nil"/>
              <w:bottom w:val="single" w:sz="4" w:space="0" w:color="auto"/>
              <w:right w:val="single" w:sz="4" w:space="0" w:color="auto"/>
            </w:tcBorders>
            <w:shd w:val="clear" w:color="000000" w:fill="FFFFFF"/>
            <w:vAlign w:val="center"/>
            <w:hideMark/>
          </w:tcPr>
          <w:p w14:paraId="27B8815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0,00%</w:t>
            </w:r>
          </w:p>
        </w:tc>
        <w:tc>
          <w:tcPr>
            <w:tcW w:w="975" w:type="dxa"/>
            <w:tcBorders>
              <w:top w:val="nil"/>
              <w:left w:val="single" w:sz="4" w:space="0" w:color="auto"/>
              <w:bottom w:val="single" w:sz="4" w:space="0" w:color="auto"/>
              <w:right w:val="single" w:sz="4" w:space="0" w:color="auto"/>
            </w:tcBorders>
            <w:vAlign w:val="center"/>
            <w:hideMark/>
          </w:tcPr>
          <w:p w14:paraId="6C470514" w14:textId="7D4394AD"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86,11%</w:t>
            </w:r>
          </w:p>
        </w:tc>
        <w:tc>
          <w:tcPr>
            <w:tcW w:w="2799" w:type="dxa"/>
            <w:tcBorders>
              <w:top w:val="nil"/>
              <w:left w:val="nil"/>
              <w:bottom w:val="single" w:sz="4" w:space="0" w:color="auto"/>
              <w:right w:val="single" w:sz="4" w:space="0" w:color="auto"/>
            </w:tcBorders>
            <w:shd w:val="clear" w:color="000000" w:fill="FFFFFF"/>
            <w:vAlign w:val="center"/>
            <w:hideMark/>
          </w:tcPr>
          <w:p w14:paraId="7B9AB09F"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Trước đây từng có, hiện không có khóa bổ trợ</w:t>
            </w:r>
          </w:p>
        </w:tc>
      </w:tr>
      <w:tr w:rsidR="000033FD" w:rsidRPr="00AD643C" w14:paraId="29EFCD67" w14:textId="77777777" w:rsidTr="008E7992">
        <w:trPr>
          <w:trHeight w:val="675"/>
        </w:trPr>
        <w:tc>
          <w:tcPr>
            <w:tcW w:w="595" w:type="dxa"/>
            <w:tcBorders>
              <w:top w:val="nil"/>
              <w:left w:val="single" w:sz="4" w:space="0" w:color="auto"/>
              <w:bottom w:val="single" w:sz="4" w:space="0" w:color="auto"/>
              <w:right w:val="single" w:sz="4" w:space="0" w:color="auto"/>
            </w:tcBorders>
            <w:vAlign w:val="center"/>
            <w:hideMark/>
          </w:tcPr>
          <w:p w14:paraId="7CF2C76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w:t>
            </w:r>
          </w:p>
        </w:tc>
        <w:tc>
          <w:tcPr>
            <w:tcW w:w="1915" w:type="dxa"/>
            <w:tcBorders>
              <w:top w:val="nil"/>
              <w:left w:val="nil"/>
              <w:bottom w:val="single" w:sz="4" w:space="0" w:color="auto"/>
              <w:right w:val="single" w:sz="4" w:space="0" w:color="auto"/>
            </w:tcBorders>
            <w:vAlign w:val="center"/>
            <w:hideMark/>
          </w:tcPr>
          <w:p w14:paraId="08D79B80"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trị khách sạn quốc tế</w:t>
            </w:r>
          </w:p>
        </w:tc>
        <w:tc>
          <w:tcPr>
            <w:tcW w:w="0" w:type="auto"/>
            <w:tcBorders>
              <w:top w:val="nil"/>
              <w:left w:val="nil"/>
              <w:bottom w:val="single" w:sz="4" w:space="0" w:color="auto"/>
              <w:right w:val="single" w:sz="4" w:space="0" w:color="auto"/>
            </w:tcBorders>
            <w:vAlign w:val="center"/>
            <w:hideMark/>
          </w:tcPr>
          <w:p w14:paraId="5275271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EP11</w:t>
            </w:r>
          </w:p>
        </w:tc>
        <w:tc>
          <w:tcPr>
            <w:tcW w:w="0" w:type="auto"/>
            <w:tcBorders>
              <w:top w:val="nil"/>
              <w:left w:val="nil"/>
              <w:bottom w:val="single" w:sz="4" w:space="0" w:color="auto"/>
              <w:right w:val="single" w:sz="4" w:space="0" w:color="auto"/>
            </w:tcBorders>
            <w:shd w:val="clear" w:color="000000" w:fill="FFFFFF"/>
            <w:vAlign w:val="center"/>
            <w:hideMark/>
          </w:tcPr>
          <w:p w14:paraId="7369498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6.5</w:t>
            </w:r>
          </w:p>
        </w:tc>
        <w:tc>
          <w:tcPr>
            <w:tcW w:w="0" w:type="auto"/>
            <w:tcBorders>
              <w:top w:val="nil"/>
              <w:left w:val="nil"/>
              <w:bottom w:val="single" w:sz="4" w:space="0" w:color="auto"/>
              <w:right w:val="single" w:sz="4" w:space="0" w:color="auto"/>
            </w:tcBorders>
            <w:shd w:val="clear" w:color="000000" w:fill="FFFFFF"/>
            <w:vAlign w:val="center"/>
            <w:hideMark/>
          </w:tcPr>
          <w:p w14:paraId="2937F99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84</w:t>
            </w:r>
          </w:p>
        </w:tc>
        <w:tc>
          <w:tcPr>
            <w:tcW w:w="0" w:type="auto"/>
            <w:tcBorders>
              <w:top w:val="nil"/>
              <w:left w:val="nil"/>
              <w:bottom w:val="single" w:sz="4" w:space="0" w:color="auto"/>
              <w:right w:val="single" w:sz="4" w:space="0" w:color="auto"/>
            </w:tcBorders>
            <w:shd w:val="clear" w:color="000000" w:fill="FFFFFF"/>
            <w:vAlign w:val="center"/>
            <w:hideMark/>
          </w:tcPr>
          <w:p w14:paraId="636F25C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78</w:t>
            </w:r>
          </w:p>
        </w:tc>
        <w:tc>
          <w:tcPr>
            <w:tcW w:w="0" w:type="auto"/>
            <w:tcBorders>
              <w:top w:val="nil"/>
              <w:left w:val="nil"/>
              <w:bottom w:val="single" w:sz="4" w:space="0" w:color="auto"/>
              <w:right w:val="single" w:sz="4" w:space="0" w:color="auto"/>
            </w:tcBorders>
            <w:shd w:val="clear" w:color="000000" w:fill="FFFFFF"/>
            <w:vAlign w:val="center"/>
            <w:hideMark/>
          </w:tcPr>
          <w:p w14:paraId="3A09B3F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92,90%</w:t>
            </w:r>
          </w:p>
        </w:tc>
        <w:tc>
          <w:tcPr>
            <w:tcW w:w="0" w:type="auto"/>
            <w:tcBorders>
              <w:top w:val="nil"/>
              <w:left w:val="nil"/>
              <w:bottom w:val="single" w:sz="4" w:space="0" w:color="auto"/>
              <w:right w:val="single" w:sz="4" w:space="0" w:color="auto"/>
            </w:tcBorders>
            <w:shd w:val="clear" w:color="000000" w:fill="FFFFFF"/>
            <w:vAlign w:val="center"/>
            <w:hideMark/>
          </w:tcPr>
          <w:p w14:paraId="2149CEB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w:t>
            </w:r>
          </w:p>
        </w:tc>
        <w:tc>
          <w:tcPr>
            <w:tcW w:w="0" w:type="auto"/>
            <w:tcBorders>
              <w:top w:val="nil"/>
              <w:left w:val="nil"/>
              <w:bottom w:val="single" w:sz="4" w:space="0" w:color="auto"/>
              <w:right w:val="single" w:sz="4" w:space="0" w:color="auto"/>
            </w:tcBorders>
            <w:shd w:val="clear" w:color="000000" w:fill="FFFFFF"/>
            <w:vAlign w:val="center"/>
            <w:hideMark/>
          </w:tcPr>
          <w:p w14:paraId="278B2C7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7,10%</w:t>
            </w:r>
          </w:p>
        </w:tc>
        <w:tc>
          <w:tcPr>
            <w:tcW w:w="0" w:type="auto"/>
            <w:tcBorders>
              <w:top w:val="nil"/>
              <w:left w:val="nil"/>
              <w:bottom w:val="single" w:sz="4" w:space="0" w:color="auto"/>
              <w:right w:val="single" w:sz="4" w:space="0" w:color="auto"/>
            </w:tcBorders>
            <w:shd w:val="clear" w:color="000000" w:fill="FFFFFF"/>
            <w:vAlign w:val="center"/>
            <w:hideMark/>
          </w:tcPr>
          <w:p w14:paraId="2136056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w:t>
            </w:r>
          </w:p>
        </w:tc>
        <w:tc>
          <w:tcPr>
            <w:tcW w:w="0" w:type="auto"/>
            <w:tcBorders>
              <w:top w:val="nil"/>
              <w:left w:val="nil"/>
              <w:bottom w:val="single" w:sz="4" w:space="0" w:color="auto"/>
              <w:right w:val="single" w:sz="4" w:space="0" w:color="auto"/>
            </w:tcBorders>
            <w:shd w:val="clear" w:color="000000" w:fill="FFFFFF"/>
            <w:vAlign w:val="center"/>
            <w:hideMark/>
          </w:tcPr>
          <w:p w14:paraId="307B473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1,20%</w:t>
            </w:r>
          </w:p>
        </w:tc>
        <w:tc>
          <w:tcPr>
            <w:tcW w:w="975" w:type="dxa"/>
            <w:tcBorders>
              <w:top w:val="nil"/>
              <w:left w:val="single" w:sz="4" w:space="0" w:color="auto"/>
              <w:bottom w:val="single" w:sz="4" w:space="0" w:color="auto"/>
              <w:right w:val="single" w:sz="4" w:space="0" w:color="auto"/>
            </w:tcBorders>
            <w:vAlign w:val="center"/>
            <w:hideMark/>
          </w:tcPr>
          <w:p w14:paraId="04690026" w14:textId="69E20F66"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73,08%</w:t>
            </w:r>
          </w:p>
        </w:tc>
        <w:tc>
          <w:tcPr>
            <w:tcW w:w="2799" w:type="dxa"/>
            <w:tcBorders>
              <w:top w:val="nil"/>
              <w:left w:val="nil"/>
              <w:bottom w:val="single" w:sz="4" w:space="0" w:color="auto"/>
              <w:right w:val="single" w:sz="4" w:space="0" w:color="auto"/>
            </w:tcBorders>
            <w:shd w:val="clear" w:color="000000" w:fill="FFFFFF"/>
            <w:vAlign w:val="center"/>
            <w:hideMark/>
          </w:tcPr>
          <w:p w14:paraId="4B37777D"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w:t>
            </w:r>
          </w:p>
        </w:tc>
      </w:tr>
      <w:tr w:rsidR="000033FD" w:rsidRPr="00AD643C" w14:paraId="24629D4F" w14:textId="77777777" w:rsidTr="008E7992">
        <w:trPr>
          <w:trHeight w:val="841"/>
        </w:trPr>
        <w:tc>
          <w:tcPr>
            <w:tcW w:w="595" w:type="dxa"/>
            <w:tcBorders>
              <w:top w:val="nil"/>
              <w:left w:val="single" w:sz="4" w:space="0" w:color="auto"/>
              <w:bottom w:val="single" w:sz="4" w:space="0" w:color="auto"/>
              <w:right w:val="single" w:sz="4" w:space="0" w:color="auto"/>
            </w:tcBorders>
            <w:vAlign w:val="center"/>
            <w:hideMark/>
          </w:tcPr>
          <w:p w14:paraId="6FA7BDD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13</w:t>
            </w:r>
          </w:p>
        </w:tc>
        <w:tc>
          <w:tcPr>
            <w:tcW w:w="1915" w:type="dxa"/>
            <w:tcBorders>
              <w:top w:val="nil"/>
              <w:left w:val="nil"/>
              <w:bottom w:val="single" w:sz="4" w:space="0" w:color="auto"/>
              <w:right w:val="single" w:sz="4" w:space="0" w:color="auto"/>
            </w:tcBorders>
            <w:vAlign w:val="center"/>
            <w:hideMark/>
          </w:tcPr>
          <w:p w14:paraId="112A9748"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Kiểm toán tích hợp chứng chỉ quốc tế</w:t>
            </w:r>
          </w:p>
        </w:tc>
        <w:tc>
          <w:tcPr>
            <w:tcW w:w="0" w:type="auto"/>
            <w:tcBorders>
              <w:top w:val="nil"/>
              <w:left w:val="nil"/>
              <w:bottom w:val="single" w:sz="4" w:space="0" w:color="auto"/>
              <w:right w:val="single" w:sz="4" w:space="0" w:color="auto"/>
            </w:tcBorders>
            <w:vAlign w:val="center"/>
            <w:hideMark/>
          </w:tcPr>
          <w:p w14:paraId="29FA653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EP12</w:t>
            </w:r>
          </w:p>
        </w:tc>
        <w:tc>
          <w:tcPr>
            <w:tcW w:w="0" w:type="auto"/>
            <w:tcBorders>
              <w:top w:val="nil"/>
              <w:left w:val="nil"/>
              <w:bottom w:val="single" w:sz="4" w:space="0" w:color="auto"/>
              <w:right w:val="single" w:sz="4" w:space="0" w:color="auto"/>
            </w:tcBorders>
            <w:shd w:val="clear" w:color="000000" w:fill="FFFFFF"/>
            <w:vAlign w:val="center"/>
            <w:hideMark/>
          </w:tcPr>
          <w:p w14:paraId="0609FAC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47E73BB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81</w:t>
            </w:r>
          </w:p>
        </w:tc>
        <w:tc>
          <w:tcPr>
            <w:tcW w:w="0" w:type="auto"/>
            <w:tcBorders>
              <w:top w:val="nil"/>
              <w:left w:val="nil"/>
              <w:bottom w:val="single" w:sz="4" w:space="0" w:color="auto"/>
              <w:right w:val="single" w:sz="4" w:space="0" w:color="auto"/>
            </w:tcBorders>
            <w:shd w:val="clear" w:color="000000" w:fill="FFFFFF"/>
            <w:vAlign w:val="center"/>
            <w:hideMark/>
          </w:tcPr>
          <w:p w14:paraId="0CEA28D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78</w:t>
            </w:r>
          </w:p>
        </w:tc>
        <w:tc>
          <w:tcPr>
            <w:tcW w:w="0" w:type="auto"/>
            <w:tcBorders>
              <w:top w:val="nil"/>
              <w:left w:val="nil"/>
              <w:bottom w:val="single" w:sz="4" w:space="0" w:color="auto"/>
              <w:right w:val="single" w:sz="4" w:space="0" w:color="auto"/>
            </w:tcBorders>
            <w:shd w:val="clear" w:color="000000" w:fill="FFFFFF"/>
            <w:vAlign w:val="center"/>
            <w:hideMark/>
          </w:tcPr>
          <w:p w14:paraId="0E2D2EF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96,30%</w:t>
            </w:r>
          </w:p>
        </w:tc>
        <w:tc>
          <w:tcPr>
            <w:tcW w:w="0" w:type="auto"/>
            <w:tcBorders>
              <w:top w:val="nil"/>
              <w:left w:val="nil"/>
              <w:bottom w:val="single" w:sz="4" w:space="0" w:color="auto"/>
              <w:right w:val="single" w:sz="4" w:space="0" w:color="auto"/>
            </w:tcBorders>
            <w:shd w:val="clear" w:color="000000" w:fill="FFFFFF"/>
            <w:vAlign w:val="center"/>
            <w:hideMark/>
          </w:tcPr>
          <w:p w14:paraId="766EE34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w:t>
            </w:r>
          </w:p>
        </w:tc>
        <w:tc>
          <w:tcPr>
            <w:tcW w:w="0" w:type="auto"/>
            <w:tcBorders>
              <w:top w:val="nil"/>
              <w:left w:val="nil"/>
              <w:bottom w:val="single" w:sz="4" w:space="0" w:color="auto"/>
              <w:right w:val="single" w:sz="4" w:space="0" w:color="auto"/>
            </w:tcBorders>
            <w:shd w:val="clear" w:color="000000" w:fill="FFFFFF"/>
            <w:vAlign w:val="center"/>
            <w:hideMark/>
          </w:tcPr>
          <w:p w14:paraId="17116A0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3,70%</w:t>
            </w:r>
          </w:p>
        </w:tc>
        <w:tc>
          <w:tcPr>
            <w:tcW w:w="0" w:type="auto"/>
            <w:tcBorders>
              <w:top w:val="nil"/>
              <w:left w:val="nil"/>
              <w:bottom w:val="single" w:sz="4" w:space="0" w:color="auto"/>
              <w:right w:val="single" w:sz="4" w:space="0" w:color="auto"/>
            </w:tcBorders>
            <w:shd w:val="clear" w:color="000000" w:fill="FFFFFF"/>
            <w:vAlign w:val="center"/>
            <w:hideMark/>
          </w:tcPr>
          <w:p w14:paraId="121CEBD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w:t>
            </w:r>
          </w:p>
        </w:tc>
        <w:tc>
          <w:tcPr>
            <w:tcW w:w="0" w:type="auto"/>
            <w:tcBorders>
              <w:top w:val="nil"/>
              <w:left w:val="nil"/>
              <w:bottom w:val="single" w:sz="4" w:space="0" w:color="auto"/>
              <w:right w:val="single" w:sz="4" w:space="0" w:color="auto"/>
            </w:tcBorders>
            <w:shd w:val="clear" w:color="000000" w:fill="FFFFFF"/>
            <w:vAlign w:val="center"/>
            <w:hideMark/>
          </w:tcPr>
          <w:p w14:paraId="7A90E03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1,20%</w:t>
            </w:r>
          </w:p>
        </w:tc>
        <w:tc>
          <w:tcPr>
            <w:tcW w:w="975" w:type="dxa"/>
            <w:tcBorders>
              <w:top w:val="nil"/>
              <w:left w:val="single" w:sz="4" w:space="0" w:color="auto"/>
              <w:bottom w:val="single" w:sz="4" w:space="0" w:color="auto"/>
              <w:right w:val="single" w:sz="4" w:space="0" w:color="auto"/>
            </w:tcBorders>
            <w:vAlign w:val="center"/>
            <w:hideMark/>
          </w:tcPr>
          <w:p w14:paraId="22F6658A" w14:textId="5C9C45FD"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85,05%</w:t>
            </w:r>
          </w:p>
        </w:tc>
        <w:tc>
          <w:tcPr>
            <w:tcW w:w="2799" w:type="dxa"/>
            <w:tcBorders>
              <w:top w:val="nil"/>
              <w:left w:val="nil"/>
              <w:bottom w:val="single" w:sz="4" w:space="0" w:color="auto"/>
              <w:right w:val="single" w:sz="4" w:space="0" w:color="auto"/>
            </w:tcBorders>
            <w:shd w:val="clear" w:color="000000" w:fill="FFFFFF"/>
            <w:vAlign w:val="center"/>
            <w:hideMark/>
          </w:tcPr>
          <w:p w14:paraId="61A22497"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 Học phần tiếng Anh nằm trong CTĐT, học tại HK1,2 </w:t>
            </w:r>
          </w:p>
        </w:tc>
      </w:tr>
      <w:tr w:rsidR="000033FD" w:rsidRPr="00AD643C" w14:paraId="72E16416"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76399B1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14</w:t>
            </w:r>
          </w:p>
        </w:tc>
        <w:tc>
          <w:tcPr>
            <w:tcW w:w="1915" w:type="dxa"/>
            <w:tcBorders>
              <w:top w:val="nil"/>
              <w:left w:val="nil"/>
              <w:bottom w:val="single" w:sz="4" w:space="0" w:color="auto"/>
              <w:right w:val="single" w:sz="4" w:space="0" w:color="auto"/>
            </w:tcBorders>
            <w:vAlign w:val="center"/>
            <w:hideMark/>
          </w:tcPr>
          <w:p w14:paraId="1B00A950"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Kinh tế học tài chính</w:t>
            </w:r>
          </w:p>
        </w:tc>
        <w:tc>
          <w:tcPr>
            <w:tcW w:w="0" w:type="auto"/>
            <w:tcBorders>
              <w:top w:val="nil"/>
              <w:left w:val="nil"/>
              <w:bottom w:val="single" w:sz="4" w:space="0" w:color="auto"/>
              <w:right w:val="single" w:sz="4" w:space="0" w:color="auto"/>
            </w:tcBorders>
            <w:vAlign w:val="center"/>
            <w:hideMark/>
          </w:tcPr>
          <w:p w14:paraId="036C2C9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EP13</w:t>
            </w:r>
          </w:p>
        </w:tc>
        <w:tc>
          <w:tcPr>
            <w:tcW w:w="0" w:type="auto"/>
            <w:tcBorders>
              <w:top w:val="nil"/>
              <w:left w:val="nil"/>
              <w:bottom w:val="single" w:sz="4" w:space="0" w:color="auto"/>
              <w:right w:val="single" w:sz="4" w:space="0" w:color="auto"/>
            </w:tcBorders>
            <w:shd w:val="clear" w:color="000000" w:fill="FFFFFF"/>
            <w:vAlign w:val="center"/>
            <w:hideMark/>
          </w:tcPr>
          <w:p w14:paraId="67F878F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4245BE8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105</w:t>
            </w:r>
          </w:p>
        </w:tc>
        <w:tc>
          <w:tcPr>
            <w:tcW w:w="0" w:type="auto"/>
            <w:tcBorders>
              <w:top w:val="nil"/>
              <w:left w:val="nil"/>
              <w:bottom w:val="single" w:sz="4" w:space="0" w:color="auto"/>
              <w:right w:val="single" w:sz="4" w:space="0" w:color="auto"/>
            </w:tcBorders>
            <w:shd w:val="clear" w:color="000000" w:fill="FFFFFF"/>
            <w:vAlign w:val="center"/>
            <w:hideMark/>
          </w:tcPr>
          <w:p w14:paraId="08ABF5C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86</w:t>
            </w:r>
          </w:p>
        </w:tc>
        <w:tc>
          <w:tcPr>
            <w:tcW w:w="0" w:type="auto"/>
            <w:tcBorders>
              <w:top w:val="nil"/>
              <w:left w:val="nil"/>
              <w:bottom w:val="single" w:sz="4" w:space="0" w:color="auto"/>
              <w:right w:val="single" w:sz="4" w:space="0" w:color="auto"/>
            </w:tcBorders>
            <w:shd w:val="clear" w:color="000000" w:fill="FFFFFF"/>
            <w:vAlign w:val="center"/>
            <w:hideMark/>
          </w:tcPr>
          <w:p w14:paraId="47FF880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81,90%</w:t>
            </w:r>
          </w:p>
        </w:tc>
        <w:tc>
          <w:tcPr>
            <w:tcW w:w="0" w:type="auto"/>
            <w:tcBorders>
              <w:top w:val="nil"/>
              <w:left w:val="nil"/>
              <w:bottom w:val="single" w:sz="4" w:space="0" w:color="auto"/>
              <w:right w:val="single" w:sz="4" w:space="0" w:color="auto"/>
            </w:tcBorders>
            <w:shd w:val="clear" w:color="000000" w:fill="FFFFFF"/>
            <w:vAlign w:val="center"/>
            <w:hideMark/>
          </w:tcPr>
          <w:p w14:paraId="3111BCF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19</w:t>
            </w:r>
          </w:p>
        </w:tc>
        <w:tc>
          <w:tcPr>
            <w:tcW w:w="0" w:type="auto"/>
            <w:tcBorders>
              <w:top w:val="nil"/>
              <w:left w:val="nil"/>
              <w:bottom w:val="single" w:sz="4" w:space="0" w:color="auto"/>
              <w:right w:val="single" w:sz="4" w:space="0" w:color="auto"/>
            </w:tcBorders>
            <w:shd w:val="clear" w:color="000000" w:fill="FFFFFF"/>
            <w:vAlign w:val="center"/>
            <w:hideMark/>
          </w:tcPr>
          <w:p w14:paraId="108A724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18,10%</w:t>
            </w:r>
          </w:p>
        </w:tc>
        <w:tc>
          <w:tcPr>
            <w:tcW w:w="0" w:type="auto"/>
            <w:tcBorders>
              <w:top w:val="nil"/>
              <w:left w:val="nil"/>
              <w:bottom w:val="single" w:sz="4" w:space="0" w:color="auto"/>
              <w:right w:val="single" w:sz="4" w:space="0" w:color="auto"/>
            </w:tcBorders>
            <w:shd w:val="clear" w:color="000000" w:fill="FFFFFF"/>
            <w:vAlign w:val="center"/>
            <w:hideMark/>
          </w:tcPr>
          <w:p w14:paraId="2A4F940B"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w:t>
            </w:r>
          </w:p>
        </w:tc>
        <w:tc>
          <w:tcPr>
            <w:tcW w:w="0" w:type="auto"/>
            <w:tcBorders>
              <w:top w:val="nil"/>
              <w:left w:val="nil"/>
              <w:bottom w:val="single" w:sz="4" w:space="0" w:color="auto"/>
              <w:right w:val="single" w:sz="4" w:space="0" w:color="auto"/>
            </w:tcBorders>
            <w:shd w:val="clear" w:color="000000" w:fill="FFFFFF"/>
            <w:vAlign w:val="center"/>
            <w:hideMark/>
          </w:tcPr>
          <w:p w14:paraId="49EF39F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8,60%</w:t>
            </w:r>
          </w:p>
        </w:tc>
        <w:tc>
          <w:tcPr>
            <w:tcW w:w="975" w:type="dxa"/>
            <w:tcBorders>
              <w:top w:val="nil"/>
              <w:left w:val="single" w:sz="4" w:space="0" w:color="auto"/>
              <w:bottom w:val="single" w:sz="4" w:space="0" w:color="auto"/>
              <w:right w:val="single" w:sz="4" w:space="0" w:color="auto"/>
            </w:tcBorders>
            <w:vAlign w:val="center"/>
            <w:hideMark/>
          </w:tcPr>
          <w:p w14:paraId="798ECB7B" w14:textId="172F6FEA"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62,31%</w:t>
            </w:r>
          </w:p>
        </w:tc>
        <w:tc>
          <w:tcPr>
            <w:tcW w:w="2799" w:type="dxa"/>
            <w:tcBorders>
              <w:top w:val="nil"/>
              <w:left w:val="nil"/>
              <w:bottom w:val="single" w:sz="4" w:space="0" w:color="auto"/>
              <w:right w:val="single" w:sz="4" w:space="0" w:color="auto"/>
            </w:tcBorders>
            <w:shd w:val="clear" w:color="000000" w:fill="FFFFFF"/>
            <w:vAlign w:val="center"/>
            <w:hideMark/>
          </w:tcPr>
          <w:p w14:paraId="76213454"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Tổ chức lớp học tiếng Anh bổ trợ miễn phí cho sinh viên chưa đạt chuẩn và lớp tiếng Anh nâng cao cho toàn bộ sinh viên</w:t>
            </w:r>
          </w:p>
        </w:tc>
      </w:tr>
      <w:tr w:rsidR="000033FD" w:rsidRPr="00AD643C" w14:paraId="27A7C194"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4BC99DA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15</w:t>
            </w:r>
          </w:p>
        </w:tc>
        <w:tc>
          <w:tcPr>
            <w:tcW w:w="1915" w:type="dxa"/>
            <w:tcBorders>
              <w:top w:val="nil"/>
              <w:left w:val="nil"/>
              <w:bottom w:val="single" w:sz="4" w:space="0" w:color="auto"/>
              <w:right w:val="single" w:sz="4" w:space="0" w:color="auto"/>
            </w:tcBorders>
            <w:vAlign w:val="center"/>
            <w:hideMark/>
          </w:tcPr>
          <w:p w14:paraId="10B1B450" w14:textId="771AED95"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Khoa học dữ liệu trong Tài chính và Thương mại điện tử</w:t>
            </w:r>
          </w:p>
        </w:tc>
        <w:tc>
          <w:tcPr>
            <w:tcW w:w="0" w:type="auto"/>
            <w:tcBorders>
              <w:top w:val="nil"/>
              <w:left w:val="nil"/>
              <w:bottom w:val="single" w:sz="4" w:space="0" w:color="auto"/>
              <w:right w:val="single" w:sz="4" w:space="0" w:color="auto"/>
            </w:tcBorders>
            <w:vAlign w:val="center"/>
            <w:hideMark/>
          </w:tcPr>
          <w:p w14:paraId="0C5F0DB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EP15</w:t>
            </w:r>
          </w:p>
        </w:tc>
        <w:tc>
          <w:tcPr>
            <w:tcW w:w="0" w:type="auto"/>
            <w:tcBorders>
              <w:top w:val="nil"/>
              <w:left w:val="nil"/>
              <w:bottom w:val="single" w:sz="4" w:space="0" w:color="auto"/>
              <w:right w:val="single" w:sz="4" w:space="0" w:color="auto"/>
            </w:tcBorders>
            <w:shd w:val="clear" w:color="000000" w:fill="FFFFFF"/>
            <w:vAlign w:val="center"/>
            <w:hideMark/>
          </w:tcPr>
          <w:p w14:paraId="359E2F9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1093EB2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108</w:t>
            </w:r>
          </w:p>
        </w:tc>
        <w:tc>
          <w:tcPr>
            <w:tcW w:w="0" w:type="auto"/>
            <w:tcBorders>
              <w:top w:val="nil"/>
              <w:left w:val="nil"/>
              <w:bottom w:val="single" w:sz="4" w:space="0" w:color="auto"/>
              <w:right w:val="single" w:sz="4" w:space="0" w:color="auto"/>
            </w:tcBorders>
            <w:shd w:val="clear" w:color="000000" w:fill="FFFFFF"/>
            <w:vAlign w:val="center"/>
            <w:hideMark/>
          </w:tcPr>
          <w:p w14:paraId="15B1EFD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84</w:t>
            </w:r>
          </w:p>
        </w:tc>
        <w:tc>
          <w:tcPr>
            <w:tcW w:w="0" w:type="auto"/>
            <w:tcBorders>
              <w:top w:val="nil"/>
              <w:left w:val="nil"/>
              <w:bottom w:val="single" w:sz="4" w:space="0" w:color="auto"/>
              <w:right w:val="single" w:sz="4" w:space="0" w:color="auto"/>
            </w:tcBorders>
            <w:shd w:val="clear" w:color="000000" w:fill="FFFFFF"/>
            <w:vAlign w:val="center"/>
            <w:hideMark/>
          </w:tcPr>
          <w:p w14:paraId="664B0AC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77,80%</w:t>
            </w:r>
          </w:p>
        </w:tc>
        <w:tc>
          <w:tcPr>
            <w:tcW w:w="0" w:type="auto"/>
            <w:tcBorders>
              <w:top w:val="nil"/>
              <w:left w:val="nil"/>
              <w:bottom w:val="single" w:sz="4" w:space="0" w:color="auto"/>
              <w:right w:val="single" w:sz="4" w:space="0" w:color="auto"/>
            </w:tcBorders>
            <w:shd w:val="clear" w:color="000000" w:fill="FFFFFF"/>
            <w:vAlign w:val="center"/>
            <w:hideMark/>
          </w:tcPr>
          <w:p w14:paraId="67E9884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24</w:t>
            </w:r>
          </w:p>
        </w:tc>
        <w:tc>
          <w:tcPr>
            <w:tcW w:w="0" w:type="auto"/>
            <w:tcBorders>
              <w:top w:val="nil"/>
              <w:left w:val="nil"/>
              <w:bottom w:val="single" w:sz="4" w:space="0" w:color="auto"/>
              <w:right w:val="single" w:sz="4" w:space="0" w:color="auto"/>
            </w:tcBorders>
            <w:shd w:val="clear" w:color="000000" w:fill="FFFFFF"/>
            <w:vAlign w:val="center"/>
            <w:hideMark/>
          </w:tcPr>
          <w:p w14:paraId="051DDBA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22,20%</w:t>
            </w:r>
          </w:p>
        </w:tc>
        <w:tc>
          <w:tcPr>
            <w:tcW w:w="0" w:type="auto"/>
            <w:tcBorders>
              <w:top w:val="nil"/>
              <w:left w:val="nil"/>
              <w:bottom w:val="single" w:sz="4" w:space="0" w:color="auto"/>
              <w:right w:val="single" w:sz="4" w:space="0" w:color="auto"/>
            </w:tcBorders>
            <w:shd w:val="clear" w:color="000000" w:fill="FFFFFF"/>
            <w:vAlign w:val="center"/>
            <w:hideMark/>
          </w:tcPr>
          <w:p w14:paraId="6580FAB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w:t>
            </w:r>
          </w:p>
        </w:tc>
        <w:tc>
          <w:tcPr>
            <w:tcW w:w="0" w:type="auto"/>
            <w:tcBorders>
              <w:top w:val="nil"/>
              <w:left w:val="nil"/>
              <w:bottom w:val="single" w:sz="4" w:space="0" w:color="auto"/>
              <w:right w:val="single" w:sz="4" w:space="0" w:color="auto"/>
            </w:tcBorders>
            <w:shd w:val="clear" w:color="000000" w:fill="FFFFFF"/>
            <w:vAlign w:val="center"/>
            <w:hideMark/>
          </w:tcPr>
          <w:p w14:paraId="201F6F9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8,30%</w:t>
            </w:r>
          </w:p>
        </w:tc>
        <w:tc>
          <w:tcPr>
            <w:tcW w:w="975" w:type="dxa"/>
            <w:tcBorders>
              <w:top w:val="nil"/>
              <w:left w:val="single" w:sz="4" w:space="0" w:color="auto"/>
              <w:bottom w:val="single" w:sz="4" w:space="0" w:color="auto"/>
              <w:right w:val="single" w:sz="4" w:space="0" w:color="auto"/>
            </w:tcBorders>
            <w:vAlign w:val="center"/>
            <w:hideMark/>
          </w:tcPr>
          <w:p w14:paraId="71099CCB" w14:textId="2D493C46" w:rsidR="000033FD" w:rsidRPr="008E7992" w:rsidRDefault="008E7992" w:rsidP="000033FD">
            <w:pPr>
              <w:spacing w:after="0" w:line="240" w:lineRule="auto"/>
              <w:jc w:val="center"/>
              <w:rPr>
                <w:rFonts w:asciiTheme="majorHAnsi" w:eastAsia="Times New Roman" w:hAnsiTheme="majorHAnsi" w:cstheme="majorHAnsi"/>
                <w:color w:val="000000" w:themeColor="text1"/>
                <w:sz w:val="20"/>
                <w:szCs w:val="20"/>
                <w:lang w:val="en-US" w:eastAsia="vi-VN"/>
              </w:rPr>
            </w:pPr>
            <w:r>
              <w:rPr>
                <w:color w:val="000000"/>
                <w:sz w:val="20"/>
                <w:szCs w:val="20"/>
                <w:lang w:val="en-US"/>
              </w:rPr>
              <w:t>Chưa có khóa TN</w:t>
            </w:r>
          </w:p>
        </w:tc>
        <w:tc>
          <w:tcPr>
            <w:tcW w:w="2799" w:type="dxa"/>
            <w:tcBorders>
              <w:top w:val="nil"/>
              <w:left w:val="nil"/>
              <w:bottom w:val="single" w:sz="4" w:space="0" w:color="auto"/>
              <w:right w:val="single" w:sz="4" w:space="0" w:color="auto"/>
            </w:tcBorders>
            <w:shd w:val="clear" w:color="000000" w:fill="FFFFFF"/>
            <w:vAlign w:val="center"/>
            <w:hideMark/>
          </w:tcPr>
          <w:p w14:paraId="18D111E2"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Mở lớp tăng cường TA cho sinh viên chưa đạt chuẩn</w:t>
            </w:r>
          </w:p>
        </w:tc>
      </w:tr>
      <w:tr w:rsidR="000033FD" w:rsidRPr="00AD643C" w14:paraId="3E02B528"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69BA004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16</w:t>
            </w:r>
          </w:p>
        </w:tc>
        <w:tc>
          <w:tcPr>
            <w:tcW w:w="1915" w:type="dxa"/>
            <w:tcBorders>
              <w:top w:val="nil"/>
              <w:left w:val="nil"/>
              <w:bottom w:val="single" w:sz="4" w:space="0" w:color="auto"/>
              <w:right w:val="single" w:sz="4" w:space="0" w:color="auto"/>
            </w:tcBorders>
            <w:vAlign w:val="center"/>
            <w:hideMark/>
          </w:tcPr>
          <w:p w14:paraId="1FA8FEB5"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Trí tuệ nhân tạo</w:t>
            </w:r>
          </w:p>
        </w:tc>
        <w:tc>
          <w:tcPr>
            <w:tcW w:w="0" w:type="auto"/>
            <w:tcBorders>
              <w:top w:val="nil"/>
              <w:left w:val="nil"/>
              <w:bottom w:val="single" w:sz="4" w:space="0" w:color="auto"/>
              <w:right w:val="single" w:sz="4" w:space="0" w:color="auto"/>
            </w:tcBorders>
            <w:vAlign w:val="center"/>
            <w:hideMark/>
          </w:tcPr>
          <w:p w14:paraId="31401C9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EP16</w:t>
            </w:r>
          </w:p>
        </w:tc>
        <w:tc>
          <w:tcPr>
            <w:tcW w:w="0" w:type="auto"/>
            <w:tcBorders>
              <w:top w:val="nil"/>
              <w:left w:val="nil"/>
              <w:bottom w:val="single" w:sz="4" w:space="0" w:color="auto"/>
              <w:right w:val="single" w:sz="4" w:space="0" w:color="auto"/>
            </w:tcBorders>
            <w:shd w:val="clear" w:color="000000" w:fill="FFFFFF"/>
            <w:vAlign w:val="center"/>
            <w:hideMark/>
          </w:tcPr>
          <w:p w14:paraId="0396184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302E884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97</w:t>
            </w:r>
          </w:p>
        </w:tc>
        <w:tc>
          <w:tcPr>
            <w:tcW w:w="0" w:type="auto"/>
            <w:tcBorders>
              <w:top w:val="nil"/>
              <w:left w:val="nil"/>
              <w:bottom w:val="single" w:sz="4" w:space="0" w:color="auto"/>
              <w:right w:val="single" w:sz="4" w:space="0" w:color="auto"/>
            </w:tcBorders>
            <w:shd w:val="clear" w:color="000000" w:fill="FFFFFF"/>
            <w:vAlign w:val="center"/>
            <w:hideMark/>
          </w:tcPr>
          <w:p w14:paraId="042EEAE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66</w:t>
            </w:r>
          </w:p>
        </w:tc>
        <w:tc>
          <w:tcPr>
            <w:tcW w:w="0" w:type="auto"/>
            <w:tcBorders>
              <w:top w:val="nil"/>
              <w:left w:val="nil"/>
              <w:bottom w:val="single" w:sz="4" w:space="0" w:color="auto"/>
              <w:right w:val="single" w:sz="4" w:space="0" w:color="auto"/>
            </w:tcBorders>
            <w:shd w:val="clear" w:color="000000" w:fill="FFFFFF"/>
            <w:vAlign w:val="center"/>
            <w:hideMark/>
          </w:tcPr>
          <w:p w14:paraId="16F5807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68,00%</w:t>
            </w:r>
          </w:p>
        </w:tc>
        <w:tc>
          <w:tcPr>
            <w:tcW w:w="0" w:type="auto"/>
            <w:tcBorders>
              <w:top w:val="nil"/>
              <w:left w:val="nil"/>
              <w:bottom w:val="single" w:sz="4" w:space="0" w:color="auto"/>
              <w:right w:val="single" w:sz="4" w:space="0" w:color="auto"/>
            </w:tcBorders>
            <w:shd w:val="clear" w:color="000000" w:fill="FFFFFF"/>
            <w:vAlign w:val="center"/>
            <w:hideMark/>
          </w:tcPr>
          <w:p w14:paraId="634E676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31</w:t>
            </w:r>
          </w:p>
        </w:tc>
        <w:tc>
          <w:tcPr>
            <w:tcW w:w="0" w:type="auto"/>
            <w:tcBorders>
              <w:top w:val="nil"/>
              <w:left w:val="nil"/>
              <w:bottom w:val="single" w:sz="4" w:space="0" w:color="auto"/>
              <w:right w:val="single" w:sz="4" w:space="0" w:color="auto"/>
            </w:tcBorders>
            <w:shd w:val="clear" w:color="000000" w:fill="FFFFFF"/>
            <w:vAlign w:val="center"/>
            <w:hideMark/>
          </w:tcPr>
          <w:p w14:paraId="51E235F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32,00%</w:t>
            </w:r>
          </w:p>
        </w:tc>
        <w:tc>
          <w:tcPr>
            <w:tcW w:w="0" w:type="auto"/>
            <w:tcBorders>
              <w:top w:val="nil"/>
              <w:left w:val="nil"/>
              <w:bottom w:val="single" w:sz="4" w:space="0" w:color="auto"/>
              <w:right w:val="single" w:sz="4" w:space="0" w:color="auto"/>
            </w:tcBorders>
            <w:shd w:val="clear" w:color="000000" w:fill="FFFFFF"/>
            <w:vAlign w:val="center"/>
            <w:hideMark/>
          </w:tcPr>
          <w:p w14:paraId="6E3CD9C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14</w:t>
            </w:r>
          </w:p>
        </w:tc>
        <w:tc>
          <w:tcPr>
            <w:tcW w:w="0" w:type="auto"/>
            <w:tcBorders>
              <w:top w:val="nil"/>
              <w:left w:val="nil"/>
              <w:bottom w:val="single" w:sz="4" w:space="0" w:color="auto"/>
              <w:right w:val="single" w:sz="4" w:space="0" w:color="auto"/>
            </w:tcBorders>
            <w:shd w:val="clear" w:color="000000" w:fill="FFFFFF"/>
            <w:vAlign w:val="center"/>
            <w:hideMark/>
          </w:tcPr>
          <w:p w14:paraId="2F7BCF6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14,40%</w:t>
            </w:r>
          </w:p>
        </w:tc>
        <w:tc>
          <w:tcPr>
            <w:tcW w:w="975" w:type="dxa"/>
            <w:tcBorders>
              <w:top w:val="nil"/>
              <w:left w:val="single" w:sz="4" w:space="0" w:color="auto"/>
              <w:bottom w:val="single" w:sz="4" w:space="0" w:color="auto"/>
              <w:right w:val="single" w:sz="4" w:space="0" w:color="auto"/>
            </w:tcBorders>
            <w:vAlign w:val="center"/>
            <w:hideMark/>
          </w:tcPr>
          <w:p w14:paraId="3BD19FE1" w14:textId="6E6ED752" w:rsidR="000033FD" w:rsidRPr="00AD643C" w:rsidRDefault="008E7992"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lang w:val="en-US"/>
              </w:rPr>
              <w:t>Chưa có khóa TN</w:t>
            </w:r>
          </w:p>
        </w:tc>
        <w:tc>
          <w:tcPr>
            <w:tcW w:w="2799" w:type="dxa"/>
            <w:tcBorders>
              <w:top w:val="nil"/>
              <w:left w:val="nil"/>
              <w:bottom w:val="single" w:sz="4" w:space="0" w:color="auto"/>
              <w:right w:val="single" w:sz="4" w:space="0" w:color="auto"/>
            </w:tcBorders>
            <w:shd w:val="clear" w:color="000000" w:fill="FFFFFF"/>
            <w:vAlign w:val="center"/>
            <w:hideMark/>
          </w:tcPr>
          <w:p w14:paraId="73EF4A4F"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Mở lớp tăng cường TA cho sinh viên chưa đạt chuẩn</w:t>
            </w:r>
          </w:p>
        </w:tc>
      </w:tr>
      <w:tr w:rsidR="000033FD" w:rsidRPr="00AD643C" w14:paraId="519260C5"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08EC8E2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17</w:t>
            </w:r>
          </w:p>
        </w:tc>
        <w:tc>
          <w:tcPr>
            <w:tcW w:w="1915" w:type="dxa"/>
            <w:tcBorders>
              <w:top w:val="nil"/>
              <w:left w:val="nil"/>
              <w:bottom w:val="single" w:sz="4" w:space="0" w:color="auto"/>
              <w:right w:val="single" w:sz="4" w:space="0" w:color="auto"/>
            </w:tcBorders>
            <w:vAlign w:val="center"/>
            <w:hideMark/>
          </w:tcPr>
          <w:p w14:paraId="76157694"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Kỹ thuật phần mềm</w:t>
            </w:r>
          </w:p>
        </w:tc>
        <w:tc>
          <w:tcPr>
            <w:tcW w:w="0" w:type="auto"/>
            <w:tcBorders>
              <w:top w:val="nil"/>
              <w:left w:val="nil"/>
              <w:bottom w:val="single" w:sz="4" w:space="0" w:color="auto"/>
              <w:right w:val="single" w:sz="4" w:space="0" w:color="auto"/>
            </w:tcBorders>
            <w:vAlign w:val="center"/>
            <w:hideMark/>
          </w:tcPr>
          <w:p w14:paraId="30730FD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EP17</w:t>
            </w:r>
          </w:p>
        </w:tc>
        <w:tc>
          <w:tcPr>
            <w:tcW w:w="0" w:type="auto"/>
            <w:tcBorders>
              <w:top w:val="nil"/>
              <w:left w:val="nil"/>
              <w:bottom w:val="single" w:sz="4" w:space="0" w:color="auto"/>
              <w:right w:val="single" w:sz="4" w:space="0" w:color="auto"/>
            </w:tcBorders>
            <w:shd w:val="clear" w:color="000000" w:fill="FFFFFF"/>
            <w:vAlign w:val="center"/>
            <w:hideMark/>
          </w:tcPr>
          <w:p w14:paraId="4934741E"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7C576CC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76</w:t>
            </w:r>
          </w:p>
        </w:tc>
        <w:tc>
          <w:tcPr>
            <w:tcW w:w="0" w:type="auto"/>
            <w:tcBorders>
              <w:top w:val="nil"/>
              <w:left w:val="nil"/>
              <w:bottom w:val="single" w:sz="4" w:space="0" w:color="auto"/>
              <w:right w:val="single" w:sz="4" w:space="0" w:color="auto"/>
            </w:tcBorders>
            <w:shd w:val="clear" w:color="000000" w:fill="FFFFFF"/>
            <w:vAlign w:val="center"/>
            <w:hideMark/>
          </w:tcPr>
          <w:p w14:paraId="40F4EBE1"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36</w:t>
            </w:r>
          </w:p>
        </w:tc>
        <w:tc>
          <w:tcPr>
            <w:tcW w:w="0" w:type="auto"/>
            <w:tcBorders>
              <w:top w:val="nil"/>
              <w:left w:val="nil"/>
              <w:bottom w:val="single" w:sz="4" w:space="0" w:color="auto"/>
              <w:right w:val="single" w:sz="4" w:space="0" w:color="auto"/>
            </w:tcBorders>
            <w:shd w:val="clear" w:color="000000" w:fill="FFFFFF"/>
            <w:vAlign w:val="center"/>
            <w:hideMark/>
          </w:tcPr>
          <w:p w14:paraId="0F09EBA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47,40%</w:t>
            </w:r>
          </w:p>
        </w:tc>
        <w:tc>
          <w:tcPr>
            <w:tcW w:w="0" w:type="auto"/>
            <w:tcBorders>
              <w:top w:val="nil"/>
              <w:left w:val="nil"/>
              <w:bottom w:val="single" w:sz="4" w:space="0" w:color="auto"/>
              <w:right w:val="single" w:sz="4" w:space="0" w:color="auto"/>
            </w:tcBorders>
            <w:shd w:val="clear" w:color="000000" w:fill="FFFFFF"/>
            <w:vAlign w:val="center"/>
            <w:hideMark/>
          </w:tcPr>
          <w:p w14:paraId="0AA177F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40</w:t>
            </w:r>
          </w:p>
        </w:tc>
        <w:tc>
          <w:tcPr>
            <w:tcW w:w="0" w:type="auto"/>
            <w:tcBorders>
              <w:top w:val="nil"/>
              <w:left w:val="nil"/>
              <w:bottom w:val="single" w:sz="4" w:space="0" w:color="auto"/>
              <w:right w:val="single" w:sz="4" w:space="0" w:color="auto"/>
            </w:tcBorders>
            <w:shd w:val="clear" w:color="000000" w:fill="FFFFFF"/>
            <w:vAlign w:val="center"/>
            <w:hideMark/>
          </w:tcPr>
          <w:p w14:paraId="6F84684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52,60%</w:t>
            </w:r>
          </w:p>
        </w:tc>
        <w:tc>
          <w:tcPr>
            <w:tcW w:w="0" w:type="auto"/>
            <w:tcBorders>
              <w:top w:val="nil"/>
              <w:left w:val="nil"/>
              <w:bottom w:val="single" w:sz="4" w:space="0" w:color="auto"/>
              <w:right w:val="single" w:sz="4" w:space="0" w:color="auto"/>
            </w:tcBorders>
            <w:shd w:val="clear" w:color="000000" w:fill="FFFFFF"/>
            <w:vAlign w:val="center"/>
            <w:hideMark/>
          </w:tcPr>
          <w:p w14:paraId="45A1E11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16</w:t>
            </w:r>
          </w:p>
        </w:tc>
        <w:tc>
          <w:tcPr>
            <w:tcW w:w="0" w:type="auto"/>
            <w:tcBorders>
              <w:top w:val="nil"/>
              <w:left w:val="nil"/>
              <w:bottom w:val="single" w:sz="4" w:space="0" w:color="auto"/>
              <w:right w:val="single" w:sz="4" w:space="0" w:color="auto"/>
            </w:tcBorders>
            <w:shd w:val="clear" w:color="000000" w:fill="FFFFFF"/>
            <w:vAlign w:val="center"/>
            <w:hideMark/>
          </w:tcPr>
          <w:p w14:paraId="6E45BD5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21,10%</w:t>
            </w:r>
          </w:p>
        </w:tc>
        <w:tc>
          <w:tcPr>
            <w:tcW w:w="975" w:type="dxa"/>
            <w:tcBorders>
              <w:top w:val="nil"/>
              <w:left w:val="single" w:sz="4" w:space="0" w:color="auto"/>
              <w:bottom w:val="single" w:sz="4" w:space="0" w:color="auto"/>
              <w:right w:val="single" w:sz="4" w:space="0" w:color="auto"/>
            </w:tcBorders>
            <w:vAlign w:val="center"/>
            <w:hideMark/>
          </w:tcPr>
          <w:p w14:paraId="047CDDF1" w14:textId="24DAEE8A" w:rsidR="000033FD" w:rsidRPr="00AD643C" w:rsidRDefault="008E7992"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lang w:val="en-US"/>
              </w:rPr>
              <w:t>Chưa có khóa TN</w:t>
            </w:r>
          </w:p>
        </w:tc>
        <w:tc>
          <w:tcPr>
            <w:tcW w:w="2799" w:type="dxa"/>
            <w:tcBorders>
              <w:top w:val="nil"/>
              <w:left w:val="nil"/>
              <w:bottom w:val="single" w:sz="4" w:space="0" w:color="auto"/>
              <w:right w:val="single" w:sz="4" w:space="0" w:color="auto"/>
            </w:tcBorders>
            <w:shd w:val="clear" w:color="000000" w:fill="FFFFFF"/>
            <w:vAlign w:val="center"/>
            <w:hideMark/>
          </w:tcPr>
          <w:p w14:paraId="455B1070"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Chương trình tổ chức lớp bồi dưỡng Kỹ năng Viết NCKH bằng Tiếng Anh, Trình bày tiếng Anh, và Tiếng Anh Công nghệ</w:t>
            </w:r>
          </w:p>
        </w:tc>
      </w:tr>
      <w:tr w:rsidR="000033FD" w:rsidRPr="00AD643C" w14:paraId="230E40B9"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7797355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lastRenderedPageBreak/>
              <w:t>18</w:t>
            </w:r>
          </w:p>
        </w:tc>
        <w:tc>
          <w:tcPr>
            <w:tcW w:w="1915" w:type="dxa"/>
            <w:tcBorders>
              <w:top w:val="nil"/>
              <w:left w:val="nil"/>
              <w:bottom w:val="single" w:sz="4" w:space="0" w:color="auto"/>
              <w:right w:val="single" w:sz="4" w:space="0" w:color="auto"/>
            </w:tcBorders>
            <w:vAlign w:val="center"/>
            <w:hideMark/>
          </w:tcPr>
          <w:p w14:paraId="7EE71BC7"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trị giải trí và sự kiện</w:t>
            </w:r>
          </w:p>
        </w:tc>
        <w:tc>
          <w:tcPr>
            <w:tcW w:w="0" w:type="auto"/>
            <w:tcBorders>
              <w:top w:val="nil"/>
              <w:left w:val="nil"/>
              <w:bottom w:val="single" w:sz="4" w:space="0" w:color="auto"/>
              <w:right w:val="single" w:sz="4" w:space="0" w:color="auto"/>
            </w:tcBorders>
            <w:vAlign w:val="center"/>
            <w:hideMark/>
          </w:tcPr>
          <w:p w14:paraId="0321B02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EP18</w:t>
            </w:r>
          </w:p>
        </w:tc>
        <w:tc>
          <w:tcPr>
            <w:tcW w:w="0" w:type="auto"/>
            <w:tcBorders>
              <w:top w:val="nil"/>
              <w:left w:val="nil"/>
              <w:bottom w:val="single" w:sz="4" w:space="0" w:color="auto"/>
              <w:right w:val="single" w:sz="4" w:space="0" w:color="auto"/>
            </w:tcBorders>
            <w:shd w:val="clear" w:color="000000" w:fill="FFFFFF"/>
            <w:vAlign w:val="center"/>
            <w:hideMark/>
          </w:tcPr>
          <w:p w14:paraId="3E70BD8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06240F09"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85</w:t>
            </w:r>
          </w:p>
        </w:tc>
        <w:tc>
          <w:tcPr>
            <w:tcW w:w="0" w:type="auto"/>
            <w:tcBorders>
              <w:top w:val="nil"/>
              <w:left w:val="nil"/>
              <w:bottom w:val="single" w:sz="4" w:space="0" w:color="auto"/>
              <w:right w:val="single" w:sz="4" w:space="0" w:color="auto"/>
            </w:tcBorders>
            <w:shd w:val="clear" w:color="000000" w:fill="FFFFFF"/>
            <w:vAlign w:val="center"/>
            <w:hideMark/>
          </w:tcPr>
          <w:p w14:paraId="306183B8"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82</w:t>
            </w:r>
          </w:p>
        </w:tc>
        <w:tc>
          <w:tcPr>
            <w:tcW w:w="0" w:type="auto"/>
            <w:tcBorders>
              <w:top w:val="nil"/>
              <w:left w:val="nil"/>
              <w:bottom w:val="single" w:sz="4" w:space="0" w:color="auto"/>
              <w:right w:val="single" w:sz="4" w:space="0" w:color="auto"/>
            </w:tcBorders>
            <w:shd w:val="clear" w:color="000000" w:fill="FFFFFF"/>
            <w:vAlign w:val="center"/>
            <w:hideMark/>
          </w:tcPr>
          <w:p w14:paraId="2806ED3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96,50%</w:t>
            </w:r>
          </w:p>
        </w:tc>
        <w:tc>
          <w:tcPr>
            <w:tcW w:w="0" w:type="auto"/>
            <w:tcBorders>
              <w:top w:val="nil"/>
              <w:left w:val="nil"/>
              <w:bottom w:val="single" w:sz="4" w:space="0" w:color="auto"/>
              <w:right w:val="single" w:sz="4" w:space="0" w:color="auto"/>
            </w:tcBorders>
            <w:shd w:val="clear" w:color="000000" w:fill="FFFFFF"/>
            <w:vAlign w:val="center"/>
            <w:hideMark/>
          </w:tcPr>
          <w:p w14:paraId="2CC6C90C"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w:t>
            </w:r>
          </w:p>
        </w:tc>
        <w:tc>
          <w:tcPr>
            <w:tcW w:w="0" w:type="auto"/>
            <w:tcBorders>
              <w:top w:val="nil"/>
              <w:left w:val="nil"/>
              <w:bottom w:val="single" w:sz="4" w:space="0" w:color="auto"/>
              <w:right w:val="single" w:sz="4" w:space="0" w:color="auto"/>
            </w:tcBorders>
            <w:shd w:val="clear" w:color="000000" w:fill="FFFFFF"/>
            <w:vAlign w:val="center"/>
            <w:hideMark/>
          </w:tcPr>
          <w:p w14:paraId="611B8D13"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3,50%</w:t>
            </w:r>
          </w:p>
        </w:tc>
        <w:tc>
          <w:tcPr>
            <w:tcW w:w="0" w:type="auto"/>
            <w:tcBorders>
              <w:top w:val="nil"/>
              <w:left w:val="nil"/>
              <w:bottom w:val="single" w:sz="4" w:space="0" w:color="auto"/>
              <w:right w:val="single" w:sz="4" w:space="0" w:color="auto"/>
            </w:tcBorders>
            <w:shd w:val="clear" w:color="000000" w:fill="FFFFFF"/>
            <w:vAlign w:val="center"/>
            <w:hideMark/>
          </w:tcPr>
          <w:p w14:paraId="7900092F"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w:t>
            </w:r>
          </w:p>
        </w:tc>
        <w:tc>
          <w:tcPr>
            <w:tcW w:w="0" w:type="auto"/>
            <w:tcBorders>
              <w:top w:val="nil"/>
              <w:left w:val="nil"/>
              <w:bottom w:val="single" w:sz="4" w:space="0" w:color="auto"/>
              <w:right w:val="single" w:sz="4" w:space="0" w:color="auto"/>
            </w:tcBorders>
            <w:shd w:val="clear" w:color="000000" w:fill="FFFFFF"/>
            <w:vAlign w:val="center"/>
            <w:hideMark/>
          </w:tcPr>
          <w:p w14:paraId="116D56E0"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1,20%</w:t>
            </w:r>
          </w:p>
        </w:tc>
        <w:tc>
          <w:tcPr>
            <w:tcW w:w="975" w:type="dxa"/>
            <w:tcBorders>
              <w:top w:val="nil"/>
              <w:left w:val="single" w:sz="4" w:space="0" w:color="auto"/>
              <w:bottom w:val="single" w:sz="4" w:space="0" w:color="auto"/>
              <w:right w:val="single" w:sz="4" w:space="0" w:color="auto"/>
            </w:tcBorders>
            <w:vAlign w:val="center"/>
            <w:hideMark/>
          </w:tcPr>
          <w:p w14:paraId="2AAA7A29" w14:textId="12084206" w:rsidR="000033FD" w:rsidRPr="00AD643C" w:rsidRDefault="008E7992"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lang w:val="en-US"/>
              </w:rPr>
              <w:t>Chưa có khóa TN</w:t>
            </w:r>
          </w:p>
        </w:tc>
        <w:tc>
          <w:tcPr>
            <w:tcW w:w="2799" w:type="dxa"/>
            <w:tcBorders>
              <w:top w:val="nil"/>
              <w:left w:val="nil"/>
              <w:bottom w:val="single" w:sz="4" w:space="0" w:color="auto"/>
              <w:right w:val="single" w:sz="4" w:space="0" w:color="auto"/>
            </w:tcBorders>
            <w:shd w:val="clear" w:color="000000" w:fill="FFFFFF"/>
            <w:vAlign w:val="center"/>
            <w:hideMark/>
          </w:tcPr>
          <w:p w14:paraId="691D45DE"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w:t>
            </w:r>
          </w:p>
        </w:tc>
      </w:tr>
      <w:tr w:rsidR="000033FD" w:rsidRPr="00AD643C" w14:paraId="20E1E122" w14:textId="77777777" w:rsidTr="008E7992">
        <w:trPr>
          <w:trHeight w:val="454"/>
        </w:trPr>
        <w:tc>
          <w:tcPr>
            <w:tcW w:w="595" w:type="dxa"/>
            <w:tcBorders>
              <w:top w:val="nil"/>
              <w:left w:val="single" w:sz="4" w:space="0" w:color="auto"/>
              <w:bottom w:val="single" w:sz="4" w:space="0" w:color="auto"/>
              <w:right w:val="single" w:sz="4" w:space="0" w:color="auto"/>
            </w:tcBorders>
            <w:vAlign w:val="center"/>
            <w:hideMark/>
          </w:tcPr>
          <w:p w14:paraId="74D5C256"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19</w:t>
            </w:r>
          </w:p>
        </w:tc>
        <w:tc>
          <w:tcPr>
            <w:tcW w:w="1915" w:type="dxa"/>
            <w:tcBorders>
              <w:top w:val="nil"/>
              <w:left w:val="nil"/>
              <w:bottom w:val="single" w:sz="4" w:space="0" w:color="auto"/>
              <w:right w:val="single" w:sz="4" w:space="0" w:color="auto"/>
            </w:tcBorders>
            <w:vAlign w:val="center"/>
            <w:hideMark/>
          </w:tcPr>
          <w:p w14:paraId="478D41DF"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Quản lý công và Chính sách</w:t>
            </w:r>
          </w:p>
        </w:tc>
        <w:tc>
          <w:tcPr>
            <w:tcW w:w="0" w:type="auto"/>
            <w:tcBorders>
              <w:top w:val="nil"/>
              <w:left w:val="nil"/>
              <w:bottom w:val="single" w:sz="4" w:space="0" w:color="auto"/>
              <w:right w:val="single" w:sz="4" w:space="0" w:color="auto"/>
            </w:tcBorders>
            <w:vAlign w:val="center"/>
            <w:hideMark/>
          </w:tcPr>
          <w:p w14:paraId="1124DFC2"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EPMP</w:t>
            </w:r>
          </w:p>
        </w:tc>
        <w:tc>
          <w:tcPr>
            <w:tcW w:w="0" w:type="auto"/>
            <w:tcBorders>
              <w:top w:val="nil"/>
              <w:left w:val="nil"/>
              <w:bottom w:val="single" w:sz="4" w:space="0" w:color="auto"/>
              <w:right w:val="single" w:sz="4" w:space="0" w:color="auto"/>
            </w:tcBorders>
            <w:shd w:val="clear" w:color="000000" w:fill="FFFFFF"/>
            <w:vAlign w:val="center"/>
            <w:hideMark/>
          </w:tcPr>
          <w:p w14:paraId="4EA8BD7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6.0</w:t>
            </w:r>
          </w:p>
        </w:tc>
        <w:tc>
          <w:tcPr>
            <w:tcW w:w="0" w:type="auto"/>
            <w:tcBorders>
              <w:top w:val="nil"/>
              <w:left w:val="nil"/>
              <w:bottom w:val="single" w:sz="4" w:space="0" w:color="auto"/>
              <w:right w:val="single" w:sz="4" w:space="0" w:color="auto"/>
            </w:tcBorders>
            <w:shd w:val="clear" w:color="000000" w:fill="FFFFFF"/>
            <w:vAlign w:val="center"/>
            <w:hideMark/>
          </w:tcPr>
          <w:p w14:paraId="3A7A3E1A"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115</w:t>
            </w:r>
          </w:p>
        </w:tc>
        <w:tc>
          <w:tcPr>
            <w:tcW w:w="0" w:type="auto"/>
            <w:tcBorders>
              <w:top w:val="nil"/>
              <w:left w:val="nil"/>
              <w:bottom w:val="single" w:sz="4" w:space="0" w:color="auto"/>
              <w:right w:val="single" w:sz="4" w:space="0" w:color="auto"/>
            </w:tcBorders>
            <w:shd w:val="clear" w:color="000000" w:fill="FFFFFF"/>
            <w:vAlign w:val="center"/>
            <w:hideMark/>
          </w:tcPr>
          <w:p w14:paraId="7EAD2F2D"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93</w:t>
            </w:r>
          </w:p>
        </w:tc>
        <w:tc>
          <w:tcPr>
            <w:tcW w:w="0" w:type="auto"/>
            <w:tcBorders>
              <w:top w:val="nil"/>
              <w:left w:val="nil"/>
              <w:bottom w:val="single" w:sz="4" w:space="0" w:color="auto"/>
              <w:right w:val="single" w:sz="4" w:space="0" w:color="auto"/>
            </w:tcBorders>
            <w:shd w:val="clear" w:color="000000" w:fill="FFFFFF"/>
            <w:vAlign w:val="center"/>
            <w:hideMark/>
          </w:tcPr>
          <w:p w14:paraId="54F7D957"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80,90%</w:t>
            </w:r>
          </w:p>
        </w:tc>
        <w:tc>
          <w:tcPr>
            <w:tcW w:w="0" w:type="auto"/>
            <w:tcBorders>
              <w:top w:val="nil"/>
              <w:left w:val="nil"/>
              <w:bottom w:val="single" w:sz="4" w:space="0" w:color="auto"/>
              <w:right w:val="single" w:sz="4" w:space="0" w:color="auto"/>
            </w:tcBorders>
            <w:shd w:val="clear" w:color="000000" w:fill="FFFFFF"/>
            <w:vAlign w:val="center"/>
            <w:hideMark/>
          </w:tcPr>
          <w:p w14:paraId="4359D28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22</w:t>
            </w:r>
          </w:p>
        </w:tc>
        <w:tc>
          <w:tcPr>
            <w:tcW w:w="0" w:type="auto"/>
            <w:tcBorders>
              <w:top w:val="nil"/>
              <w:left w:val="nil"/>
              <w:bottom w:val="single" w:sz="4" w:space="0" w:color="auto"/>
              <w:right w:val="single" w:sz="4" w:space="0" w:color="auto"/>
            </w:tcBorders>
            <w:shd w:val="clear" w:color="000000" w:fill="FFFFFF"/>
            <w:vAlign w:val="center"/>
            <w:hideMark/>
          </w:tcPr>
          <w:p w14:paraId="67EE121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19,10%</w:t>
            </w:r>
          </w:p>
        </w:tc>
        <w:tc>
          <w:tcPr>
            <w:tcW w:w="0" w:type="auto"/>
            <w:tcBorders>
              <w:top w:val="nil"/>
              <w:left w:val="nil"/>
              <w:bottom w:val="single" w:sz="4" w:space="0" w:color="auto"/>
              <w:right w:val="single" w:sz="4" w:space="0" w:color="auto"/>
            </w:tcBorders>
            <w:shd w:val="clear" w:color="000000" w:fill="FFFFFF"/>
            <w:vAlign w:val="center"/>
            <w:hideMark/>
          </w:tcPr>
          <w:p w14:paraId="33387A55"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12</w:t>
            </w:r>
          </w:p>
        </w:tc>
        <w:tc>
          <w:tcPr>
            <w:tcW w:w="0" w:type="auto"/>
            <w:tcBorders>
              <w:top w:val="nil"/>
              <w:left w:val="nil"/>
              <w:bottom w:val="single" w:sz="4" w:space="0" w:color="auto"/>
              <w:right w:val="single" w:sz="4" w:space="0" w:color="auto"/>
            </w:tcBorders>
            <w:shd w:val="clear" w:color="000000" w:fill="FFFFFF"/>
            <w:vAlign w:val="center"/>
            <w:hideMark/>
          </w:tcPr>
          <w:p w14:paraId="18B9EC64" w14:textId="77777777"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10,40%</w:t>
            </w:r>
          </w:p>
        </w:tc>
        <w:tc>
          <w:tcPr>
            <w:tcW w:w="975" w:type="dxa"/>
            <w:tcBorders>
              <w:top w:val="nil"/>
              <w:left w:val="single" w:sz="4" w:space="0" w:color="auto"/>
              <w:bottom w:val="single" w:sz="4" w:space="0" w:color="auto"/>
              <w:right w:val="single" w:sz="4" w:space="0" w:color="auto"/>
            </w:tcBorders>
            <w:vAlign w:val="center"/>
            <w:hideMark/>
          </w:tcPr>
          <w:p w14:paraId="2FAE862E" w14:textId="7D2424CF" w:rsidR="000033FD" w:rsidRPr="00AD643C" w:rsidRDefault="000033FD" w:rsidP="000033FD">
            <w:pPr>
              <w:spacing w:after="0" w:line="240" w:lineRule="auto"/>
              <w:jc w:val="center"/>
              <w:rPr>
                <w:rFonts w:asciiTheme="majorHAnsi" w:eastAsia="Times New Roman" w:hAnsiTheme="majorHAnsi" w:cstheme="majorHAnsi"/>
                <w:color w:val="000000" w:themeColor="text1"/>
                <w:sz w:val="20"/>
                <w:szCs w:val="20"/>
                <w:lang w:eastAsia="vi-VN"/>
              </w:rPr>
            </w:pPr>
            <w:r>
              <w:rPr>
                <w:color w:val="000000"/>
                <w:sz w:val="20"/>
                <w:szCs w:val="20"/>
              </w:rPr>
              <w:t>85,15%</w:t>
            </w:r>
          </w:p>
        </w:tc>
        <w:tc>
          <w:tcPr>
            <w:tcW w:w="2799" w:type="dxa"/>
            <w:tcBorders>
              <w:top w:val="nil"/>
              <w:left w:val="nil"/>
              <w:bottom w:val="single" w:sz="4" w:space="0" w:color="auto"/>
              <w:right w:val="single" w:sz="4" w:space="0" w:color="auto"/>
            </w:tcBorders>
            <w:shd w:val="clear" w:color="000000" w:fill="FFFFFF"/>
            <w:vAlign w:val="center"/>
            <w:hideMark/>
          </w:tcPr>
          <w:p w14:paraId="555E61FC" w14:textId="77777777" w:rsidR="000033FD" w:rsidRPr="00AD643C" w:rsidRDefault="000033FD" w:rsidP="000033FD">
            <w:pPr>
              <w:spacing w:after="0" w:line="240" w:lineRule="auto"/>
              <w:jc w:val="left"/>
              <w:rPr>
                <w:rFonts w:asciiTheme="majorHAnsi" w:eastAsia="Times New Roman" w:hAnsiTheme="majorHAnsi" w:cstheme="majorHAnsi"/>
                <w:color w:val="000000" w:themeColor="text1"/>
                <w:sz w:val="20"/>
                <w:szCs w:val="20"/>
                <w:lang w:eastAsia="vi-VN"/>
              </w:rPr>
            </w:pPr>
            <w:r w:rsidRPr="00AD643C">
              <w:rPr>
                <w:rFonts w:asciiTheme="majorHAnsi" w:eastAsia="Times New Roman" w:hAnsiTheme="majorHAnsi" w:cstheme="majorHAnsi"/>
                <w:color w:val="000000" w:themeColor="text1"/>
                <w:sz w:val="20"/>
                <w:szCs w:val="20"/>
                <w:lang w:eastAsia="vi-VN"/>
              </w:rPr>
              <w:t xml:space="preserve">Chương trình đã tổ chức lớp học miễn phí Tiếng Anh bổ trợ ( 4 kỹ năng)  trong 3 kỳ đầu cho các sinh viên chưa đạt chuẩn đầu ra </w:t>
            </w:r>
          </w:p>
        </w:tc>
      </w:tr>
      <w:tr w:rsidR="000033FD" w:rsidRPr="00AD643C" w14:paraId="222B6F36" w14:textId="77777777" w:rsidTr="008E7992">
        <w:trPr>
          <w:trHeight w:val="454"/>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4868E00"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Tổng</w:t>
            </w:r>
          </w:p>
        </w:tc>
        <w:tc>
          <w:tcPr>
            <w:tcW w:w="0" w:type="auto"/>
            <w:tcBorders>
              <w:top w:val="nil"/>
              <w:left w:val="nil"/>
              <w:bottom w:val="single" w:sz="4" w:space="0" w:color="auto"/>
              <w:right w:val="single" w:sz="4" w:space="0" w:color="auto"/>
            </w:tcBorders>
            <w:shd w:val="clear" w:color="000000" w:fill="FFFFFF"/>
            <w:vAlign w:val="center"/>
            <w:hideMark/>
          </w:tcPr>
          <w:p w14:paraId="090255C5" w14:textId="68F54D3E"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39A109C9"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1916</w:t>
            </w:r>
          </w:p>
        </w:tc>
        <w:tc>
          <w:tcPr>
            <w:tcW w:w="0" w:type="auto"/>
            <w:tcBorders>
              <w:top w:val="nil"/>
              <w:left w:val="nil"/>
              <w:bottom w:val="single" w:sz="4" w:space="0" w:color="auto"/>
              <w:right w:val="single" w:sz="4" w:space="0" w:color="auto"/>
            </w:tcBorders>
            <w:shd w:val="clear" w:color="000000" w:fill="FFFFFF"/>
            <w:vAlign w:val="center"/>
            <w:hideMark/>
          </w:tcPr>
          <w:p w14:paraId="720125BB"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1633</w:t>
            </w:r>
          </w:p>
        </w:tc>
        <w:tc>
          <w:tcPr>
            <w:tcW w:w="0" w:type="auto"/>
            <w:tcBorders>
              <w:top w:val="nil"/>
              <w:left w:val="nil"/>
              <w:bottom w:val="single" w:sz="4" w:space="0" w:color="auto"/>
              <w:right w:val="single" w:sz="4" w:space="0" w:color="auto"/>
            </w:tcBorders>
            <w:shd w:val="clear" w:color="000000" w:fill="FFFFFF"/>
            <w:vAlign w:val="center"/>
            <w:hideMark/>
          </w:tcPr>
          <w:p w14:paraId="31115C3D" w14:textId="25A12E00"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020C59D2"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283</w:t>
            </w:r>
          </w:p>
        </w:tc>
        <w:tc>
          <w:tcPr>
            <w:tcW w:w="0" w:type="auto"/>
            <w:tcBorders>
              <w:top w:val="nil"/>
              <w:left w:val="nil"/>
              <w:bottom w:val="single" w:sz="4" w:space="0" w:color="auto"/>
              <w:right w:val="single" w:sz="4" w:space="0" w:color="auto"/>
            </w:tcBorders>
            <w:shd w:val="clear" w:color="000000" w:fill="FFFFFF"/>
            <w:vAlign w:val="center"/>
            <w:hideMark/>
          </w:tcPr>
          <w:p w14:paraId="2EDE6F9C" w14:textId="336E6DBF"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c>
          <w:tcPr>
            <w:tcW w:w="0" w:type="auto"/>
            <w:tcBorders>
              <w:top w:val="nil"/>
              <w:left w:val="nil"/>
              <w:bottom w:val="single" w:sz="4" w:space="0" w:color="auto"/>
              <w:right w:val="single" w:sz="4" w:space="0" w:color="auto"/>
            </w:tcBorders>
            <w:shd w:val="clear" w:color="000000" w:fill="FFFFFF"/>
            <w:vAlign w:val="center"/>
            <w:hideMark/>
          </w:tcPr>
          <w:p w14:paraId="266C6E7F" w14:textId="77777777"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r w:rsidRPr="00AD643C">
              <w:rPr>
                <w:rFonts w:asciiTheme="majorHAnsi" w:eastAsia="Times New Roman" w:hAnsiTheme="majorHAnsi" w:cstheme="majorHAnsi"/>
                <w:b/>
                <w:bCs/>
                <w:color w:val="000000" w:themeColor="text1"/>
                <w:sz w:val="20"/>
                <w:szCs w:val="20"/>
                <w:lang w:eastAsia="vi-VN"/>
              </w:rPr>
              <w:t>109</w:t>
            </w:r>
          </w:p>
        </w:tc>
        <w:tc>
          <w:tcPr>
            <w:tcW w:w="0" w:type="auto"/>
            <w:tcBorders>
              <w:top w:val="nil"/>
              <w:left w:val="nil"/>
              <w:bottom w:val="single" w:sz="4" w:space="0" w:color="auto"/>
              <w:right w:val="single" w:sz="4" w:space="0" w:color="auto"/>
            </w:tcBorders>
            <w:shd w:val="clear" w:color="000000" w:fill="FFFFFF"/>
            <w:vAlign w:val="center"/>
            <w:hideMark/>
          </w:tcPr>
          <w:p w14:paraId="28D7B8CF" w14:textId="2E75179F"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c>
          <w:tcPr>
            <w:tcW w:w="975" w:type="dxa"/>
            <w:tcBorders>
              <w:top w:val="nil"/>
              <w:left w:val="nil"/>
              <w:bottom w:val="single" w:sz="4" w:space="0" w:color="auto"/>
              <w:right w:val="single" w:sz="4" w:space="0" w:color="auto"/>
            </w:tcBorders>
            <w:shd w:val="clear" w:color="000000" w:fill="FFFFFF"/>
            <w:vAlign w:val="center"/>
            <w:hideMark/>
          </w:tcPr>
          <w:p w14:paraId="76D9994A" w14:textId="5D18036E"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c>
          <w:tcPr>
            <w:tcW w:w="2799" w:type="dxa"/>
            <w:tcBorders>
              <w:top w:val="nil"/>
              <w:left w:val="nil"/>
              <w:bottom w:val="single" w:sz="4" w:space="0" w:color="auto"/>
              <w:right w:val="single" w:sz="4" w:space="0" w:color="auto"/>
            </w:tcBorders>
            <w:shd w:val="clear" w:color="000000" w:fill="FFFFFF"/>
            <w:vAlign w:val="center"/>
            <w:hideMark/>
          </w:tcPr>
          <w:p w14:paraId="14DA9FA6" w14:textId="7D48768A" w:rsidR="000033FD" w:rsidRPr="00AD643C" w:rsidRDefault="000033FD" w:rsidP="000033FD">
            <w:pPr>
              <w:spacing w:after="0" w:line="240" w:lineRule="auto"/>
              <w:jc w:val="center"/>
              <w:rPr>
                <w:rFonts w:asciiTheme="majorHAnsi" w:eastAsia="Times New Roman" w:hAnsiTheme="majorHAnsi" w:cstheme="majorHAnsi"/>
                <w:b/>
                <w:bCs/>
                <w:color w:val="000000" w:themeColor="text1"/>
                <w:sz w:val="20"/>
                <w:szCs w:val="20"/>
                <w:lang w:eastAsia="vi-VN"/>
              </w:rPr>
            </w:pPr>
          </w:p>
        </w:tc>
      </w:tr>
    </w:tbl>
    <w:p w14:paraId="7DF1596C" w14:textId="26AE1D5E" w:rsidR="007D0615" w:rsidRDefault="007D0615" w:rsidP="007D0615">
      <w:pPr>
        <w:tabs>
          <w:tab w:val="left" w:pos="5970"/>
        </w:tabs>
        <w:rPr>
          <w:rFonts w:asciiTheme="majorHAnsi" w:hAnsiTheme="majorHAnsi" w:cstheme="majorHAnsi"/>
          <w:b/>
          <w:bCs/>
          <w:color w:val="000000" w:themeColor="text1"/>
          <w:sz w:val="26"/>
          <w:szCs w:val="26"/>
          <w:lang w:val="en-US"/>
        </w:rPr>
      </w:pPr>
    </w:p>
    <w:p w14:paraId="4D56BD00" w14:textId="42A31B60" w:rsidR="007D0615" w:rsidRPr="00D0451E" w:rsidRDefault="007D0615" w:rsidP="00BF1D5C">
      <w:pPr>
        <w:tabs>
          <w:tab w:val="left" w:pos="5970"/>
        </w:tabs>
        <w:rPr>
          <w:rFonts w:asciiTheme="majorHAnsi" w:hAnsiTheme="majorHAnsi" w:cstheme="majorHAnsi"/>
          <w:sz w:val="26"/>
          <w:szCs w:val="26"/>
          <w:lang w:val="en-US"/>
        </w:rPr>
        <w:sectPr w:rsidR="007D0615" w:rsidRPr="00D0451E" w:rsidSect="007D0615">
          <w:pgSz w:w="16838" w:h="11906" w:orient="landscape"/>
          <w:pgMar w:top="1134" w:right="1134" w:bottom="567" w:left="1134" w:header="709" w:footer="709" w:gutter="0"/>
          <w:cols w:space="708"/>
          <w:docGrid w:linePitch="381"/>
        </w:sectPr>
      </w:pPr>
      <w:r>
        <w:rPr>
          <w:rFonts w:asciiTheme="majorHAnsi" w:hAnsiTheme="majorHAnsi" w:cstheme="majorHAnsi"/>
          <w:sz w:val="26"/>
          <w:szCs w:val="26"/>
          <w:lang w:val="en-US"/>
        </w:rPr>
        <w:tab/>
      </w:r>
    </w:p>
    <w:p w14:paraId="2E057142" w14:textId="77777777" w:rsidR="00832A16" w:rsidRPr="0083227C" w:rsidRDefault="00832A16"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lastRenderedPageBreak/>
        <w:t>3. Phân tích sâu theo 03 nhóm sinh viên</w:t>
      </w:r>
    </w:p>
    <w:p w14:paraId="21D6B038" w14:textId="05CDF3FB"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Căn cứ số liệu tuyển sinh năm 2025 của các chương trình đào tạo bằng tiếng Anh, có thể phân loại sinh viên thành </w:t>
      </w:r>
      <w:r w:rsidR="004D5EA4" w:rsidRPr="004D5EA4">
        <w:rPr>
          <w:rFonts w:asciiTheme="majorHAnsi" w:hAnsiTheme="majorHAnsi" w:cstheme="majorHAnsi"/>
          <w:sz w:val="26"/>
          <w:szCs w:val="26"/>
        </w:rPr>
        <w:t>03</w:t>
      </w:r>
      <w:r w:rsidRPr="0083227C">
        <w:rPr>
          <w:rFonts w:asciiTheme="majorHAnsi" w:hAnsiTheme="majorHAnsi" w:cstheme="majorHAnsi"/>
          <w:sz w:val="26"/>
          <w:szCs w:val="26"/>
        </w:rPr>
        <w:t xml:space="preserve"> nhóm theo năng lực tiếng Anh đầu vào, với quy mô, đặc điểm và nhu cầu hỗ trợ khác nhau. Việc nhận diện rõ từng nhóm là cơ sở quan trọng để thiết kế các giải pháp can thiệp phù hợp, bảo đảm hiệu quả triển khai Đề án</w:t>
      </w:r>
    </w:p>
    <w:p w14:paraId="44331382" w14:textId="77777777" w:rsidR="00832A16" w:rsidRPr="0083227C" w:rsidRDefault="00832A16"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(1) Nhóm sinh viên đã đạt chuẩn năng lực tiếng Anh đầu vào</w:t>
      </w:r>
    </w:p>
    <w:p w14:paraId="768040C8"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Quy mô: 1.633/1.916 sinh viên, chiếm khoảng 85,2% tổng số sinh viên. </w:t>
      </w:r>
    </w:p>
    <w:p w14:paraId="314241B4"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Đặc điểm và ưu điểm: Đây là nhóm sinh viên đã có chứng chỉ tiếng Anh quốc tế (IELTS hoặc tương đương) đạt chuẩn đầu ra của chương trình ngay từ khi trúng tuyển. Nhóm này có lợi thế rõ rệt trong việc tiếp cận chương trình đào tạo, có thể tham gia ngay các học phần chuyên ngành giảng dạy bằng tiếng Anh mà không cần qua giai đoạn bổ trợ nền tảng. </w:t>
      </w:r>
    </w:p>
    <w:p w14:paraId="55DF5268"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Hạn chế: Tuy đạt chuẩn đầu vào, nhưng trên thực tế, phần lớn sinh viên trong nhóm này mới dừng ở năng lực tiếng Anh giao tiếp và làm bài thi, chưa được trang bị đầy đủ năng lực tiếng Anh học thuật. Các hạn chế thường gặp bao gồm: </w:t>
      </w:r>
    </w:p>
    <w:p w14:paraId="73694C93"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Khả năng đọc hiểu tài liệu chuyên ngành còn chậm và thiếu chiều sâu; </w:t>
      </w:r>
    </w:p>
    <w:p w14:paraId="29AB99B7"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Kỹ năng viết học thuật (bài luận, báo cáo, nghiên cứu) chưa đạt yêu cầu; </w:t>
      </w:r>
    </w:p>
    <w:p w14:paraId="3734D421"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Hạn chế trong thuyết trình, phản biện và làm việc nhóm bằng tiếng Anh; </w:t>
      </w:r>
    </w:p>
    <w:p w14:paraId="00BAB6E1"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Chưa quen với môi trường học thuật quốc tế đòi hỏi tư duy và diễn đạt bằng tiếng Anh. </w:t>
      </w:r>
    </w:p>
    <w:p w14:paraId="160694C2"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Nhận định: Nhóm này cần được định hướng từ “đáp ứng chuẩn đầu vào” sang “nâng cao năng lực học thuật”, thông qua việc triển khai các chương trình tiếng Anh học thuật (Academic English) gắn với chuyên ngành, nhằm nâng cao chất lượng học tập và đáp ứng yêu cầu kiểm định quốc tế. </w:t>
      </w:r>
    </w:p>
    <w:p w14:paraId="158580BD" w14:textId="77777777" w:rsidR="00832A16" w:rsidRPr="0083227C" w:rsidRDefault="00832A16"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(2) Nhóm sinh viên phải kiểm tra đánh giá năng lực tiếng Anh đầu vào</w:t>
      </w:r>
    </w:p>
    <w:p w14:paraId="3DA8A2B9"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Quy mô: 283/1.916 sinh viên, chiếm khoảng 14,8% tổng số sinh viên. </w:t>
      </w:r>
    </w:p>
    <w:p w14:paraId="09775D0D"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Đặc điểm: Đây là nhóm sinh viên không có chứng chỉ tiếng Anh quốc tế hoặc không đủ điều kiện quy đổi, do đó phải tham gia bài kiểm tra đánh giá năng lực đầu vào do Đại học tổ chức. Nhóm này có mức độ không đồng đều rất cao về năng lực, là nhóm “chuyển tiếp” giữa đạt chuẩn và chưa đạt chuẩn. </w:t>
      </w:r>
    </w:p>
    <w:p w14:paraId="4339829B"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Rủi ro và thách thức: Kết quả đánh giá cho thấy sự phân hóa rõ rệt trong nội bộ nhóm, bao gồm:</w:t>
      </w:r>
    </w:p>
    <w:p w14:paraId="105447B5"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Sinh viên cận chuẩn, có thể theo học chuyên ngành sau khi bổ trợ ngắn hạn; </w:t>
      </w:r>
    </w:p>
    <w:p w14:paraId="0C4FA49A"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Sinh viên cần tham gia các lớp tăng cường trong thời gian trung bình; </w:t>
      </w:r>
    </w:p>
    <w:p w14:paraId="666A641C"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Sinh viên chưa đạt chuẩn đầu vào, cần can thiệp sâu hơn. </w:t>
      </w:r>
    </w:p>
    <w:p w14:paraId="1A8F80E8"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Thực tế, trong nhóm này có 109 sinh viên không đạt chuẩn đầu vào, tương đương khoảng 38,5% số sinh viên phải kiểm tra, phản ánh mức độ phân hóa lớn và tiềm ẩn rủi ro trong tổ chức đào tạo nếu không có cơ chế phân loại phù hợp.</w:t>
      </w:r>
    </w:p>
    <w:p w14:paraId="0E510BFE"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Nhận định: Đây là nhóm then chốt trong công tác phân loại, cần được đánh giá bằng công cụ chuẩn hóa, có độ tin cậy cao, từ đó phân nhóm chi tiết theo năng lực để thiết kế lộ trình học tập phù hợp. Việc phân loại chính xác nhóm này có ý nghĩa quyết định đến hiệu quả triển khai toàn bộ Đề án. </w:t>
      </w:r>
    </w:p>
    <w:p w14:paraId="5645BC3B" w14:textId="77777777" w:rsidR="00832A16" w:rsidRPr="0083227C" w:rsidRDefault="00832A16" w:rsidP="0083227C">
      <w:pPr>
        <w:spacing w:after="0" w:line="283" w:lineRule="auto"/>
        <w:jc w:val="left"/>
        <w:rPr>
          <w:rFonts w:asciiTheme="majorHAnsi" w:hAnsiTheme="majorHAnsi" w:cstheme="majorHAnsi"/>
          <w:b/>
          <w:bCs/>
          <w:sz w:val="26"/>
          <w:szCs w:val="26"/>
        </w:rPr>
      </w:pPr>
      <w:r w:rsidRPr="0083227C">
        <w:rPr>
          <w:rFonts w:asciiTheme="majorHAnsi" w:hAnsiTheme="majorHAnsi" w:cstheme="majorHAnsi"/>
          <w:b/>
          <w:bCs/>
          <w:sz w:val="26"/>
          <w:szCs w:val="26"/>
        </w:rPr>
        <w:lastRenderedPageBreak/>
        <w:t>(3) Nhóm sinh viên chưa đạt chuẩn và phải học tiếng Anh tăng cường</w:t>
      </w:r>
    </w:p>
    <w:p w14:paraId="4C52FCAC"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Quy mô: 109/1.916 sinh viên, chiếm khoảng 5,7% tổng số sinh viên (tương đương khoảng 38,5% trong nhóm phải kiểm tra đầu vào). </w:t>
      </w:r>
    </w:p>
    <w:p w14:paraId="26B43923"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Đặc điểm và hạn chế: Đây là nhóm sinh viên chưa đạt yêu cầu tối thiểu về năng lực tiếng Anh để tham gia học các học phần chuyên ngành. Các hạn chế chủ yếu bao gồm: </w:t>
      </w:r>
    </w:p>
    <w:p w14:paraId="6B00C7B5"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Thiếu nền tảng từ vựng và ngữ pháp cơ bản; </w:t>
      </w:r>
    </w:p>
    <w:p w14:paraId="17FA5C59"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Kỹ năng nghe, nói, đọc, viết còn yếu và thiếu đồng đều; </w:t>
      </w:r>
    </w:p>
    <w:p w14:paraId="7AB583E4"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Chưa có khả năng sử dụng tiếng Anh trong môi trường học tập học thuật. </w:t>
      </w:r>
    </w:p>
    <w:p w14:paraId="2091BF8F"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Tác động đến quá trình đào tạo:</w:t>
      </w:r>
      <w:r w:rsidRPr="0083227C">
        <w:rPr>
          <w:rFonts w:asciiTheme="majorHAnsi" w:hAnsiTheme="majorHAnsi" w:cstheme="majorHAnsi"/>
          <w:sz w:val="26"/>
          <w:szCs w:val="26"/>
        </w:rPr>
        <w:br/>
        <w:t xml:space="preserve">- Nếu không được can thiệp kịp thời và hiệu quả, nhóm sinh viên này sẽ: </w:t>
      </w:r>
    </w:p>
    <w:p w14:paraId="126EA300"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Không thể tham gia ngay chương trình chuyên ngành bằng tiếng Anh; </w:t>
      </w:r>
    </w:p>
    <w:p w14:paraId="396FE681"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Phải kéo dài thời gian học bổ trợ, ảnh hưởng đến tiến độ đào tạo; </w:t>
      </w:r>
    </w:p>
    <w:p w14:paraId="14EAC2D9"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Gặp khó khăn trong việc hòa nhập môi trường học tập; </w:t>
      </w:r>
    </w:p>
    <w:p w14:paraId="0D41CC76" w14:textId="77777777" w:rsidR="00832A16" w:rsidRPr="0083227C" w:rsidRDefault="00832A16" w:rsidP="0083227C">
      <w:pPr>
        <w:spacing w:after="0" w:line="283" w:lineRule="auto"/>
        <w:ind w:firstLine="720"/>
        <w:jc w:val="left"/>
        <w:rPr>
          <w:rFonts w:asciiTheme="majorHAnsi" w:hAnsiTheme="majorHAnsi" w:cstheme="majorHAnsi"/>
          <w:sz w:val="26"/>
          <w:szCs w:val="26"/>
        </w:rPr>
      </w:pPr>
      <w:r w:rsidRPr="0083227C">
        <w:rPr>
          <w:rFonts w:asciiTheme="majorHAnsi" w:hAnsiTheme="majorHAnsi" w:cstheme="majorHAnsi"/>
          <w:sz w:val="26"/>
          <w:szCs w:val="26"/>
        </w:rPr>
        <w:t xml:space="preserve">+ Làm gia tăng áp lực quản lý và tổ chức đào tạo đối với các đơn vị liên quan. </w:t>
      </w:r>
    </w:p>
    <w:p w14:paraId="304D853D"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 Nhận định: Đây là nhóm trọng tâm cần ưu tiên trong Đề án, đòi hỏi phải có các chương trình tiếng Anh tăng cường được thiết kế bài bản, có lộ trình rõ ràng, cường độ phù hợp và cơ chế theo dõi sát sao, nhằm nhanh chóng nâng cao năng lực và đưa sinh viên đạt ngưỡng tham gia học chuyên ngành. </w:t>
      </w:r>
    </w:p>
    <w:p w14:paraId="28FD3BBF" w14:textId="77777777" w:rsidR="00832A16" w:rsidRPr="0083227C" w:rsidRDefault="00832A16" w:rsidP="0083227C">
      <w:pPr>
        <w:spacing w:after="0" w:line="283" w:lineRule="auto"/>
        <w:rPr>
          <w:rFonts w:asciiTheme="majorHAnsi" w:hAnsiTheme="majorHAnsi" w:cstheme="majorHAnsi"/>
          <w:b/>
          <w:bCs/>
          <w:i/>
          <w:iCs/>
          <w:sz w:val="26"/>
          <w:szCs w:val="26"/>
        </w:rPr>
      </w:pPr>
      <w:r w:rsidRPr="0083227C">
        <w:rPr>
          <w:rFonts w:asciiTheme="majorHAnsi" w:hAnsiTheme="majorHAnsi" w:cstheme="majorHAnsi"/>
          <w:b/>
          <w:bCs/>
          <w:i/>
          <w:iCs/>
          <w:sz w:val="26"/>
          <w:szCs w:val="26"/>
        </w:rPr>
        <w:t>Kết luận chung</w:t>
      </w:r>
    </w:p>
    <w:p w14:paraId="15E9C5E9"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Ba nhóm sinh viên với đặc điểm và nhu cầu khác nhau đặt ra yêu cầu phải xây dựng một mô hình quản trị năng lực tiếng Anh theo hướng phân tầng, liên thông và cá thể hóa. Trong đó:</w:t>
      </w:r>
    </w:p>
    <w:p w14:paraId="445A45F9" w14:textId="77777777" w:rsidR="00832A16" w:rsidRPr="0083227C" w:rsidRDefault="00832A16" w:rsidP="0083227C">
      <w:pPr>
        <w:pStyle w:val="ListParagraph"/>
        <w:numPr>
          <w:ilvl w:val="0"/>
          <w:numId w:val="18"/>
        </w:numPr>
        <w:spacing w:after="0" w:line="283" w:lineRule="auto"/>
        <w:rPr>
          <w:rFonts w:asciiTheme="majorHAnsi" w:hAnsiTheme="majorHAnsi" w:cstheme="majorHAnsi"/>
          <w:sz w:val="26"/>
          <w:szCs w:val="26"/>
        </w:rPr>
      </w:pPr>
      <w:r w:rsidRPr="0083227C">
        <w:rPr>
          <w:rFonts w:asciiTheme="majorHAnsi" w:hAnsiTheme="majorHAnsi" w:cstheme="majorHAnsi"/>
          <w:sz w:val="26"/>
          <w:szCs w:val="26"/>
        </w:rPr>
        <w:t xml:space="preserve">Nhóm đạt chuẩn cần được nâng cao năng lực học thuật chuyên sâu; </w:t>
      </w:r>
    </w:p>
    <w:p w14:paraId="563B427D" w14:textId="77777777" w:rsidR="00832A16" w:rsidRPr="0083227C" w:rsidRDefault="00832A16" w:rsidP="0083227C">
      <w:pPr>
        <w:pStyle w:val="ListParagraph"/>
        <w:numPr>
          <w:ilvl w:val="0"/>
          <w:numId w:val="18"/>
        </w:numPr>
        <w:spacing w:after="0" w:line="283" w:lineRule="auto"/>
        <w:rPr>
          <w:rFonts w:asciiTheme="majorHAnsi" w:hAnsiTheme="majorHAnsi" w:cstheme="majorHAnsi"/>
          <w:sz w:val="26"/>
          <w:szCs w:val="26"/>
        </w:rPr>
      </w:pPr>
      <w:r w:rsidRPr="0083227C">
        <w:rPr>
          <w:rFonts w:asciiTheme="majorHAnsi" w:hAnsiTheme="majorHAnsi" w:cstheme="majorHAnsi"/>
          <w:sz w:val="26"/>
          <w:szCs w:val="26"/>
        </w:rPr>
        <w:t xml:space="preserve">Nhóm phải kiểm tra cần được phân loại chính xác để định hướng lộ trình phù hợp; </w:t>
      </w:r>
    </w:p>
    <w:p w14:paraId="3A7297DE" w14:textId="77777777" w:rsidR="00832A16" w:rsidRPr="0083227C" w:rsidRDefault="00832A16" w:rsidP="0083227C">
      <w:pPr>
        <w:pStyle w:val="ListParagraph"/>
        <w:numPr>
          <w:ilvl w:val="0"/>
          <w:numId w:val="18"/>
        </w:numPr>
        <w:spacing w:after="0" w:line="283" w:lineRule="auto"/>
        <w:rPr>
          <w:rFonts w:asciiTheme="majorHAnsi" w:hAnsiTheme="majorHAnsi" w:cstheme="majorHAnsi"/>
          <w:sz w:val="26"/>
          <w:szCs w:val="26"/>
        </w:rPr>
      </w:pPr>
      <w:r w:rsidRPr="0083227C">
        <w:rPr>
          <w:rFonts w:asciiTheme="majorHAnsi" w:hAnsiTheme="majorHAnsi" w:cstheme="majorHAnsi"/>
          <w:sz w:val="26"/>
          <w:szCs w:val="26"/>
        </w:rPr>
        <w:t xml:space="preserve">Nhóm chưa đạt chuẩn cần được can thiệp trọng tâm, ưu tiên nguồn lực. </w:t>
      </w:r>
    </w:p>
    <w:p w14:paraId="5938ED0C"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Những phân tích này là cơ sở thực tiễn quan trọng để thiết kế và triển khai mô hình 3 tầng: Phân loại - Tăng cường - Bổ trợ học thuật, bảo đảm mọi sinh viên đều được hỗ trợ phù hợp và đạt chuẩn năng lực tiếng Anh theo yêu cầu của chương trình đào tạo.</w:t>
      </w:r>
    </w:p>
    <w:p w14:paraId="77EAD78C" w14:textId="77777777" w:rsidR="00832A16" w:rsidRPr="0083227C" w:rsidRDefault="00832A16"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4. Nhận xét tổng hợp:</w:t>
      </w:r>
    </w:p>
    <w:p w14:paraId="075C0F2C"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Từ các số liệu và phân tích nêu trên, có thể rút ra một số nhận xét tổng hợp về thực trạng năng lực tiếng Anh đầu vào của sinh viên các chương trình đào tạo bằng tiếng Anh như sau:</w:t>
      </w:r>
    </w:p>
    <w:p w14:paraId="71BEC174"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Thứ nhất, tỷ lệ sinh viên đạt chuẩn năng lực tiếng Anh đầu vào giữa các chương trình đào tạo không đồng đều và có sự chênh lệch lớn. Bên cạnh những chương trình có tỷ lệ sinh viên đạt chuẩn rất cao, thậm chí đạt 100% hoặc trên 95%, thì vẫn tồn tại nhiều chương trình chỉ đạt mức khoảng 47%–70% (như Kỹ thuật phần mềm, Trí tuệ nhân tạo, Quản trị chất lượng và Đổi mới). Sự khác biệt này phản ánh tính phân hóa rõ rệt về chất lượng đầu vào giữa các chương trình, đặt ra thách thức trong việc bảo đảm tính đồng bộ của hoạt động đào tạo.</w:t>
      </w:r>
    </w:p>
    <w:p w14:paraId="3E10815E"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Thứ hai, mặc dù tỷ lệ sinh viên đạt chuẩn đầu vào chiếm đa số (khoảng 85,2%), nhưng vẫn còn một bộ phận sinh viên đáng kể chưa đáp ứng yêu cầu. Cụ thể, có 283 sinh viên (14,8%) phải kiểm tra đánh giá năng lực đầu vào và 109 sinh viên (5,7%) chưa đạt chuẩn. Điều này cho thấy nhu </w:t>
      </w:r>
      <w:r w:rsidRPr="0083227C">
        <w:rPr>
          <w:rFonts w:asciiTheme="majorHAnsi" w:hAnsiTheme="majorHAnsi" w:cstheme="majorHAnsi"/>
          <w:sz w:val="26"/>
          <w:szCs w:val="26"/>
        </w:rPr>
        <w:lastRenderedPageBreak/>
        <w:t>cầu hỗ trợ nâng cao năng lực tiếng Anh vẫn còn hiện hữu và cần được giải quyết một cách có hệ thống.</w:t>
      </w:r>
    </w:p>
    <w:p w14:paraId="1A3FC14D"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Thứ ba, số sinh viên cần tham gia các chương trình tiếng Anh tăng cường vẫn chiếm tỷ trọng đáng kể, đặc biệt tập trung ở một số chương trình có đầu vào thấp. Nhóm sinh viên này nếu không được hỗ trợ kịp thời sẽ ảnh hưởng trực tiếp đến tiến độ học tập, khả năng tiếp thu kiến thức chuyên ngành và chất lượng đào tạo chung.</w:t>
      </w:r>
    </w:p>
    <w:p w14:paraId="1AE76BC2"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Thứ tư, các hoạt động hỗ trợ hiện nay chưa được tổ chức theo một cơ chế thống nhất, thiếu tính liên thông và chưa gắn kết chặt chẽ với quá trình học chuyên ngành. Đặc biệt, Đại học chưa có hệ thống theo dõi tiến bộ năng lực tiếng Anh của sinh viên một cách xuyên suốt, cũng như chưa thiết lập rõ ràng mối liên hệ giữa kết quả nâng cao năng lực tiếng Anh với điều kiện tham gia các học phần chuyên ngành bằng tiếng Anh.</w:t>
      </w:r>
    </w:p>
    <w:p w14:paraId="3B1DC193" w14:textId="77777777" w:rsidR="00832A16" w:rsidRPr="0083227C"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Từ các nhận định trên có thể khẳng định, khoảng trống lớn hiện nay không chỉ nằm ở năng lực đầu vào của sinh viên, mà còn ở cơ chế quản trị và hỗ trợ năng lực tiếng Anh một cách hệ thống, dựa trên dữ liệu và có lộ trình rõ ràng.</w:t>
      </w:r>
    </w:p>
    <w:p w14:paraId="7F9804E8" w14:textId="77777777" w:rsidR="00832A16" w:rsidRPr="000033FD" w:rsidRDefault="00832A16"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Do đó, việc xây dựng và triển khai Đề án là yêu cầu cấp thiết nhằm thiết lập một mô hình quản trị đồng bộ, bảo đảm mọi sinh viên được phân loại chính xác, hỗ trợ phù hợp và đạt chuẩn năng lực tiếng Anh trước khi tham gia học tập chuyên ngành.</w:t>
      </w:r>
    </w:p>
    <w:p w14:paraId="3C7049C7" w14:textId="77777777" w:rsidR="000D177D" w:rsidRPr="000033FD" w:rsidRDefault="000D177D" w:rsidP="0083227C">
      <w:pPr>
        <w:spacing w:after="0" w:line="283" w:lineRule="auto"/>
        <w:ind w:firstLine="720"/>
        <w:rPr>
          <w:rFonts w:asciiTheme="majorHAnsi" w:hAnsiTheme="majorHAnsi" w:cstheme="majorHAnsi"/>
          <w:sz w:val="26"/>
          <w:szCs w:val="26"/>
        </w:rPr>
      </w:pPr>
    </w:p>
    <w:p w14:paraId="01454B18" w14:textId="3C00553B" w:rsidR="000522AD" w:rsidRPr="00D0451E" w:rsidRDefault="001827A4" w:rsidP="0083227C">
      <w:pPr>
        <w:spacing w:after="0" w:line="283" w:lineRule="auto"/>
        <w:rPr>
          <w:rFonts w:asciiTheme="majorHAnsi" w:hAnsiTheme="majorHAnsi" w:cstheme="majorHAnsi"/>
          <w:b/>
          <w:bCs/>
          <w:color w:val="000000" w:themeColor="text1"/>
          <w:sz w:val="26"/>
          <w:szCs w:val="26"/>
        </w:rPr>
      </w:pPr>
      <w:r w:rsidRPr="0083227C">
        <w:rPr>
          <w:rFonts w:asciiTheme="majorHAnsi" w:hAnsiTheme="majorHAnsi" w:cstheme="majorHAnsi"/>
          <w:b/>
          <w:bCs/>
          <w:color w:val="000000" w:themeColor="text1"/>
          <w:sz w:val="26"/>
          <w:szCs w:val="26"/>
        </w:rPr>
        <w:t xml:space="preserve">IV. </w:t>
      </w:r>
      <w:r w:rsidR="008D3724" w:rsidRPr="0083227C">
        <w:rPr>
          <w:rFonts w:asciiTheme="majorHAnsi" w:hAnsiTheme="majorHAnsi" w:cstheme="majorHAnsi"/>
          <w:b/>
          <w:bCs/>
          <w:color w:val="000000" w:themeColor="text1"/>
          <w:sz w:val="26"/>
          <w:szCs w:val="26"/>
        </w:rPr>
        <w:t>GIẢI PHÁP</w:t>
      </w:r>
      <w:r w:rsidR="00AE2CED" w:rsidRPr="00AE2CED">
        <w:rPr>
          <w:rFonts w:asciiTheme="majorHAnsi" w:hAnsiTheme="majorHAnsi" w:cstheme="majorHAnsi"/>
          <w:b/>
          <w:bCs/>
          <w:color w:val="000000" w:themeColor="text1"/>
          <w:sz w:val="26"/>
          <w:szCs w:val="26"/>
        </w:rPr>
        <w:t xml:space="preserve"> VÀ</w:t>
      </w:r>
      <w:r w:rsidR="008D3724" w:rsidRPr="0083227C">
        <w:rPr>
          <w:rFonts w:asciiTheme="majorHAnsi" w:hAnsiTheme="majorHAnsi" w:cstheme="majorHAnsi"/>
          <w:b/>
          <w:bCs/>
          <w:color w:val="000000" w:themeColor="text1"/>
          <w:sz w:val="26"/>
          <w:szCs w:val="26"/>
        </w:rPr>
        <w:t xml:space="preserve"> </w:t>
      </w:r>
      <w:r w:rsidRPr="0083227C">
        <w:rPr>
          <w:rFonts w:asciiTheme="majorHAnsi" w:hAnsiTheme="majorHAnsi" w:cstheme="majorHAnsi"/>
          <w:b/>
          <w:bCs/>
          <w:color w:val="000000" w:themeColor="text1"/>
          <w:sz w:val="26"/>
          <w:szCs w:val="26"/>
        </w:rPr>
        <w:t>LỘ TRÌNH TRIỂN KHAI</w:t>
      </w:r>
      <w:r w:rsidR="00047610" w:rsidRPr="0083227C">
        <w:rPr>
          <w:rFonts w:asciiTheme="majorHAnsi" w:hAnsiTheme="majorHAnsi" w:cstheme="majorHAnsi"/>
          <w:b/>
          <w:bCs/>
          <w:color w:val="000000" w:themeColor="text1"/>
          <w:sz w:val="26"/>
          <w:szCs w:val="26"/>
        </w:rPr>
        <w:t xml:space="preserve"> </w:t>
      </w:r>
    </w:p>
    <w:p w14:paraId="14BC1CC2" w14:textId="77777777" w:rsidR="00AC620C" w:rsidRPr="0083227C" w:rsidRDefault="00AC620C"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1. Hoàn thiện hệ thống đánh giá và phân loại năng lực tiếng Anh đầu vào</w:t>
      </w:r>
    </w:p>
    <w:p w14:paraId="0FA7FA1F" w14:textId="77777777" w:rsidR="00AC620C" w:rsidRPr="00F36C97" w:rsidRDefault="00AC620C" w:rsidP="0083227C">
      <w:pPr>
        <w:spacing w:after="0" w:line="283" w:lineRule="auto"/>
        <w:ind w:firstLine="720"/>
        <w:rPr>
          <w:rFonts w:asciiTheme="majorHAnsi" w:hAnsiTheme="majorHAnsi" w:cstheme="majorHAnsi"/>
          <w:sz w:val="26"/>
          <w:szCs w:val="26"/>
        </w:rPr>
      </w:pPr>
      <w:r w:rsidRPr="00F36C97">
        <w:rPr>
          <w:rFonts w:asciiTheme="majorHAnsi" w:hAnsiTheme="majorHAnsi" w:cstheme="majorHAnsi"/>
          <w:sz w:val="26"/>
          <w:szCs w:val="26"/>
        </w:rPr>
        <w:t>Việc xây dựng và chuẩn hóa bài kiểm tra đánh giá năng lực tiếng Anh đầu vào được triển khai theo hướng toàn diện, khoa học và tiệm cận các chuẩn đánh giá quốc tế, áp dụng đối với sinh viên thuộc nhóm các chương trình đào tạo bằng tiếng Anh. Bài kiểm tra được thiết kế tập trung đánh giá các kỹ năng tiếp nhận ngôn ngữ, đặc biệt là kỹ năng nghe và đọc hiểu, nhằm phản ánh khả năng tiếp cận thông tin và xử lý nội dung học thuật bằng tiếng Anh của sinh viên trong môi trường đại học.</w:t>
      </w:r>
    </w:p>
    <w:p w14:paraId="5B59BF88" w14:textId="7F20F67E" w:rsidR="00AC620C" w:rsidRPr="0083227C" w:rsidRDefault="00AC620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Song song với đó, việc công bố bảng quy đổi các chứng chỉ tiếng Anh quốc tế như IELTS, TOEIC, TOEFL được thực hiện theo hướng minh bạch, thống nhất trên toàn Đại học, nhằm bảo đảm tính công bằng giữa các đối tượng người học. Hệ thống quy đổi được xây dựng trên cơ sở đối sánh với chuẩn đầu ra của từng chương trình đào tạo, đồng thời được rà soát và cập nhật định kỳ để phù hợp với yêu cầu ngày càng cao về năng lực ngoại ngữ trong bối cảnh hội nhập quốc tế.</w:t>
      </w:r>
    </w:p>
    <w:p w14:paraId="1D15BB78" w14:textId="77777777" w:rsidR="00AC620C" w:rsidRPr="0083227C" w:rsidRDefault="00AC620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Trên nền tảng kết quả đánh giá đầu vào, hệ thống phân loại năng lực tiếng Anh của sinh viên được thiết lập theo các mức độ rõ ràng, có tính phân tầng, làm cơ sở cho việc tổ chức đào tạo phù hợp. Cụ thể, nhóm sinh viên đạt chuẩn là những người có khả năng đáp ứng ngay yêu cầu học tập bằng tiếng Anh và có thể tham gia trực tiếp các học phần chuyên ngành. Nhóm cận chuẩn bao gồm những sinh viên đã có nền tảng tương đối nhưng cần tham gia các khóa bổ trợ ngắn hạn nhằm củng cố một số kỹ năng còn hạn chế trước khi chuyển tiếp. Trong khi đó, nhóm chưa đạt là những sinh viên chưa đáp ứng yêu cầu tối thiểu, cần tham gia chương trình tiếng Anh tăng cường được thiết kế có hệ thống nhằm nâng cao năng lực toàn diện trước khi bước vào giai đoạn học tập chuyên môn.</w:t>
      </w:r>
    </w:p>
    <w:p w14:paraId="65C5B61F" w14:textId="77777777" w:rsidR="00AC620C" w:rsidRPr="0083227C" w:rsidRDefault="00AC620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lastRenderedPageBreak/>
        <w:t>Kết quả đánh giá năng lực đầu vào không chỉ dừng lại ở việc phân loại mà còn được sử dụng như một công cụ quản lý đào tạo quan trọng. Trên cơ sở đó, sinh viên được phân nhóm ngay từ đầu khóa để xây dựng lộ trình học tập mang tính cá thể hóa, phù hợp với năng lực và nhu cầu của từng cá nhân. Đồng thời, dữ liệu đánh giá được tích hợp vào hệ thống quản lý học tập nhằm theo dõi, cập nhật và hỗ trợ sinh viên trong suốt quá trình đào tạo. Cách tiếp cận này góp phần bảo đảm tính liên tục, nhất quán và nâng cao hiệu quả trong việc phát triển năng lực tiếng Anh của người học, hướng tới đáp ứng yêu cầu học tập và làm việc trong môi trường quốc tế.</w:t>
      </w:r>
    </w:p>
    <w:p w14:paraId="12E6D7A5" w14:textId="77777777" w:rsidR="00F8114E" w:rsidRPr="0083227C" w:rsidRDefault="00F8114E"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2. Triển khai chương trình tiếng Anh tăng cường</w:t>
      </w:r>
    </w:p>
    <w:p w14:paraId="7D720CAE" w14:textId="3CEBBB39"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Việc xây dựng và tổ chức các chương trình tiếng Anh tăng cường theo cấp độ được triển khai trên cơ sở phân loại năng lực đầu vào của sinh viên,</w:t>
      </w:r>
      <w:r w:rsidR="00932DF7" w:rsidRPr="00932DF7">
        <w:rPr>
          <w:rFonts w:asciiTheme="majorHAnsi" w:hAnsiTheme="majorHAnsi" w:cstheme="majorHAnsi"/>
          <w:sz w:val="26"/>
          <w:szCs w:val="26"/>
        </w:rPr>
        <w:t xml:space="preserve"> tách biệt với chương trình tiếng Anh tăng cường của Chương trình chính quy tiêu chuẩn,</w:t>
      </w:r>
      <w:r w:rsidRPr="00D819D1">
        <w:rPr>
          <w:rFonts w:asciiTheme="majorHAnsi" w:hAnsiTheme="majorHAnsi" w:cstheme="majorHAnsi"/>
          <w:sz w:val="26"/>
          <w:szCs w:val="26"/>
        </w:rPr>
        <w:t xml:space="preserve"> nhằm bảo đảm tính phân tầng rõ ràng và phù hợp với từng nhóm đối tượng. Trọng tâm của chương trình là hỗ trợ nhóm sinh viên chưa đạt chuẩn và cận chuẩn thông qua các lộ trình học tập phù hợp, giúp người học từng bước củng cố nền tảng ngôn ngữ, cải thiện năng lực sử dụng tiếng Anh và rút ngắn khoảng cách so với chuẩn yêu cầu. Cách tiếp cận này góp phần bảo đảm tính công bằng trong tiếp cận giáo dục, đồng thời nâng cao hiệu quả đào tạo thông qua việc đáp ứng đúng nhu cầu của từng nhóm sinh viên.</w:t>
      </w:r>
    </w:p>
    <w:p w14:paraId="1B5D7988" w14:textId="68D30934"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Đối với sinh viên chưa đạt chuẩn năng lực tiếng Anh</w:t>
      </w:r>
      <w:r w:rsidRPr="0083227C">
        <w:rPr>
          <w:rFonts w:asciiTheme="majorHAnsi" w:hAnsiTheme="majorHAnsi" w:cstheme="majorHAnsi"/>
          <w:sz w:val="26"/>
          <w:szCs w:val="26"/>
        </w:rPr>
        <w:t xml:space="preserve"> đầu vào</w:t>
      </w:r>
      <w:r w:rsidRPr="00D819D1">
        <w:rPr>
          <w:rFonts w:asciiTheme="majorHAnsi" w:hAnsiTheme="majorHAnsi" w:cstheme="majorHAnsi"/>
          <w:sz w:val="26"/>
          <w:szCs w:val="26"/>
        </w:rPr>
        <w:t xml:space="preserve"> theo quy định, việc tham gia chương trình tiếng Anh tăng cường là bắt buộc theo lộ trình đào tạo đã được </w:t>
      </w:r>
      <w:r w:rsidRPr="0083227C">
        <w:rPr>
          <w:rFonts w:asciiTheme="majorHAnsi" w:hAnsiTheme="majorHAnsi" w:cstheme="majorHAnsi"/>
          <w:sz w:val="26"/>
          <w:szCs w:val="26"/>
        </w:rPr>
        <w:t>Đại học</w:t>
      </w:r>
      <w:r w:rsidRPr="00D819D1">
        <w:rPr>
          <w:rFonts w:asciiTheme="majorHAnsi" w:hAnsiTheme="majorHAnsi" w:cstheme="majorHAnsi"/>
          <w:sz w:val="26"/>
          <w:szCs w:val="26"/>
        </w:rPr>
        <w:t xml:space="preserve"> xây dựng. Quy định này nhằm bảo đảm tất cả sinh viên được trang bị đầy đủ năng lực ngôn ngữ nền tảng trước khi chuyển sang giai đoạn học tập chuyên ngành bằng tiếng Anh, qua đó góp phần duy trì chất lượng đào tạo chung của các chương trình.</w:t>
      </w:r>
    </w:p>
    <w:p w14:paraId="6C0C15DE" w14:textId="77777777"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Nội dung đào tạo được thiết kế theo định hướng củng cố năng lực tiếng Anh cơ bản, tập trung vào việc phát triển các kỹ năng ngôn ngữ thiết yếu phục vụ giao tiếp và học tập ở mức nền tảng. Sinh viên được rèn luyện khả năng nghe hiểu và giao tiếp trong các tình huống thông dụng, đồng thời từng bước hình thành phản xạ sử dụng tiếng Anh trong môi trường học tập. Bên cạnh đó, chương trình chú trọng củng cố hệ thống từ vựng và ngữ pháp cơ bản, giúp người học nâng cao khả năng diễn đạt, hiểu thông tin và sử dụng tiếng Anh một cách chính xác, tự tin trong các bối cảnh quen thuộc.</w:t>
      </w:r>
    </w:p>
    <w:p w14:paraId="26AFE015" w14:textId="77777777"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Phương thức đào tạo được triển khai theo mô hình kết hợp (blended learning), kết hợp giữa hình thức học trực tiếp và trực tuyến nhằm tăng cường tính linh hoạt và hiệu quả. Các buổi học trực tiếp tập trung vào thực hành, tương tác và rèn luyện kỹ năng giao tiếp, trong khi các học phần trực tuyến hỗ trợ củng cố kiến thức, cung cấp bài tập luyện tập và tạo điều kiện để sinh viên chủ động học tập theo tiến độ cá nhân. Việc ứng dụng các nền tảng công nghệ và hệ thống quản lý học tập (LMS) góp phần đa dạng hóa học liệu và nâng cao tính chủ động của người học.</w:t>
      </w:r>
    </w:p>
    <w:p w14:paraId="39F1D7E5" w14:textId="77777777" w:rsidR="00D819D1" w:rsidRPr="00D819D1" w:rsidRDefault="00D819D1" w:rsidP="0083227C">
      <w:pPr>
        <w:spacing w:after="0" w:line="283" w:lineRule="auto"/>
        <w:rPr>
          <w:rFonts w:asciiTheme="majorHAnsi" w:hAnsiTheme="majorHAnsi" w:cstheme="majorHAnsi"/>
          <w:sz w:val="26"/>
          <w:szCs w:val="26"/>
        </w:rPr>
      </w:pPr>
      <w:r w:rsidRPr="00D819D1">
        <w:rPr>
          <w:rFonts w:asciiTheme="majorHAnsi" w:hAnsiTheme="majorHAnsi" w:cstheme="majorHAnsi"/>
          <w:b/>
          <w:bCs/>
          <w:sz w:val="26"/>
          <w:szCs w:val="26"/>
        </w:rPr>
        <w:t>3. Tổ chức đào tạo trong năm thứ nhất theo định hướng chuyển tiếp</w:t>
      </w:r>
    </w:p>
    <w:p w14:paraId="0DF432B4" w14:textId="77777777"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 xml:space="preserve">Trong năm thứ nhất, sinh viên các chương trình đào tạo bằng tiếng Anh được bố trí học các học phần giảng dạy bằng tiếng Việt nhằm bảo đảm khả năng tiếp cận kiến thức nền tảng của chương trình đào tạo, đồng thời giảm áp lực học tập trong giai đoạn đầu khi năng lực tiếng Anh của sinh viên chưa đồng đều. Việc sử dụng tiếng Việt trong giảng dạy ở giai đoạn này đóng vai trò là bước </w:t>
      </w:r>
      <w:r w:rsidRPr="00D819D1">
        <w:rPr>
          <w:rFonts w:asciiTheme="majorHAnsi" w:hAnsiTheme="majorHAnsi" w:cstheme="majorHAnsi"/>
          <w:sz w:val="26"/>
          <w:szCs w:val="26"/>
        </w:rPr>
        <w:lastRenderedPageBreak/>
        <w:t>đệm cần thiết, giúp sinh viên nắm vững kiến thức cơ bản và phương pháp học tập đại học trước khi chuyển sang môi trường học tập hoàn toàn bằng tiếng Anh.</w:t>
      </w:r>
    </w:p>
    <w:p w14:paraId="6C49D3F1" w14:textId="234FFC37" w:rsidR="00D819D1" w:rsidRPr="001F2413"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Song song với quá trình học các học phần chuyên môn, sinh viên được yêu cầu tham gia các chương trình tiếng Anh tăng cường và các hoạt động bổ trợ năng lực ngôn ngữ theo lộ trình đã được xây dựng trên cơ sở kết quả đánh giá đầu vào. Các chương trình này được</w:t>
      </w:r>
      <w:r w:rsidR="002916F7" w:rsidRPr="002916F7">
        <w:rPr>
          <w:rFonts w:asciiTheme="majorHAnsi" w:hAnsiTheme="majorHAnsi" w:cstheme="majorHAnsi"/>
          <w:sz w:val="26"/>
          <w:szCs w:val="26"/>
        </w:rPr>
        <w:t xml:space="preserve"> </w:t>
      </w:r>
      <w:r w:rsidRPr="00D819D1">
        <w:rPr>
          <w:rFonts w:asciiTheme="majorHAnsi" w:hAnsiTheme="majorHAnsi" w:cstheme="majorHAnsi"/>
          <w:sz w:val="26"/>
          <w:szCs w:val="26"/>
        </w:rPr>
        <w:t>tổ chức theo hướng phân tầng, phù hợp với trình độ của từng nhóm sinh viên, nhằm từng bước củng cố nền tảng ngôn ngữ, nâng cao khả năng sử dụng tiếng Anh và hình thành thói quen học tập trong môi trường có yếu tố quốc tế.</w:t>
      </w:r>
      <w:r w:rsidR="002916F7" w:rsidRPr="002916F7">
        <w:rPr>
          <w:rFonts w:asciiTheme="majorHAnsi" w:hAnsiTheme="majorHAnsi" w:cstheme="majorHAnsi"/>
          <w:sz w:val="26"/>
          <w:szCs w:val="26"/>
        </w:rPr>
        <w:t xml:space="preserve"> </w:t>
      </w:r>
      <w:r w:rsidR="001F2413" w:rsidRPr="001F2413">
        <w:rPr>
          <w:rFonts w:asciiTheme="majorHAnsi" w:hAnsiTheme="majorHAnsi" w:cstheme="majorHAnsi"/>
          <w:sz w:val="26"/>
          <w:szCs w:val="26"/>
          <w:highlight w:val="yellow"/>
        </w:rPr>
        <w:t>Sinh viên có thể lựa chọn tham gia các chương trình tiếng Anh bổ trợ do Đại học tổ chức hoặc chủ động tự bồi dưỡng thông qua các hình thức học tập bên ngoài, với mục tiêu đạt chuẩn năng lực ngoại ngữ theo quy định sau khi kết thúc năm học thứ nhất.</w:t>
      </w:r>
    </w:p>
    <w:p w14:paraId="6754B95D" w14:textId="6DBDC734" w:rsidR="00D819D1" w:rsidRPr="00D819D1"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 xml:space="preserve">Bên cạnh đó, trong năm thứ nhất, </w:t>
      </w:r>
      <w:r w:rsidR="002916F7" w:rsidRPr="002916F7">
        <w:rPr>
          <w:rFonts w:asciiTheme="majorHAnsi" w:hAnsiTheme="majorHAnsi" w:cstheme="majorHAnsi"/>
          <w:sz w:val="26"/>
          <w:szCs w:val="26"/>
        </w:rPr>
        <w:t xml:space="preserve">Đại học </w:t>
      </w:r>
      <w:r w:rsidRPr="00D819D1">
        <w:rPr>
          <w:rFonts w:asciiTheme="majorHAnsi" w:hAnsiTheme="majorHAnsi" w:cstheme="majorHAnsi"/>
          <w:sz w:val="26"/>
          <w:szCs w:val="26"/>
        </w:rPr>
        <w:t>tổ chức các hoạt động hỗ trợ học tập và môi trường sử dụng tiếng Anh ở mức phù hợp, giúp sinh viên tăng cường tiếp xúc với ngôn ngữ một cách tự nhiên và liên tục. Thông qua sự kết hợp giữa đào tạo chính khóa và các hoạt động bổ trợ, sinh viên từng bước nâng cao sự tự tin, khả năng phản xạ và kỹ năng sử dụng tiếng Anh trong học tập và giao tiếp.</w:t>
      </w:r>
    </w:p>
    <w:p w14:paraId="38580585" w14:textId="77777777" w:rsidR="00D819D1" w:rsidRPr="000033FD" w:rsidRDefault="00D819D1" w:rsidP="0083227C">
      <w:pPr>
        <w:spacing w:after="0" w:line="283" w:lineRule="auto"/>
        <w:ind w:firstLine="720"/>
        <w:rPr>
          <w:rFonts w:asciiTheme="majorHAnsi" w:hAnsiTheme="majorHAnsi" w:cstheme="majorHAnsi"/>
          <w:sz w:val="26"/>
          <w:szCs w:val="26"/>
        </w:rPr>
      </w:pPr>
      <w:r w:rsidRPr="00D819D1">
        <w:rPr>
          <w:rFonts w:asciiTheme="majorHAnsi" w:hAnsiTheme="majorHAnsi" w:cstheme="majorHAnsi"/>
          <w:sz w:val="26"/>
          <w:szCs w:val="26"/>
        </w:rPr>
        <w:t>Việc tổ chức đào tạo theo mô hình này nhằm tạo ra một giai đoạn chuyển tiếp có kiểm soát, bảo đảm sinh viên có đủ thời gian và điều kiện để phát triển năng lực tiếng Anh một cách bền vững. Đồng thời, đây cũng là nền tảng quan trọng để sinh viên đáp ứng yêu cầu về chuẩn năng lực tiếng Anh sau năm thứ nhất, qua đó sẵn sàng tham gia các học phần chuyên ngành giảng dạy bằng tiếng Anh trong các năm học tiếp theo, góp phần nâng cao chất lượng và hiệu quả của các chương trình đào tạo bằng tiếng Anh.</w:t>
      </w:r>
    </w:p>
    <w:p w14:paraId="712E182E" w14:textId="77777777" w:rsidR="0099573C" w:rsidRPr="0099573C" w:rsidRDefault="0099573C" w:rsidP="0083227C">
      <w:pPr>
        <w:spacing w:after="0" w:line="283" w:lineRule="auto"/>
        <w:rPr>
          <w:rFonts w:asciiTheme="majorHAnsi" w:hAnsiTheme="majorHAnsi" w:cstheme="majorHAnsi"/>
          <w:sz w:val="26"/>
          <w:szCs w:val="26"/>
        </w:rPr>
      </w:pPr>
      <w:r w:rsidRPr="0099573C">
        <w:rPr>
          <w:rFonts w:asciiTheme="majorHAnsi" w:hAnsiTheme="majorHAnsi" w:cstheme="majorHAnsi"/>
          <w:b/>
          <w:bCs/>
          <w:sz w:val="26"/>
          <w:szCs w:val="26"/>
        </w:rPr>
        <w:t>4. Quy định điều kiện năng lực tiếng Anh để tham gia học phần chuyên ngành bằng tiếng Anh</w:t>
      </w:r>
    </w:p>
    <w:p w14:paraId="10629A38" w14:textId="407D49E8" w:rsidR="0099573C" w:rsidRPr="0099573C" w:rsidRDefault="0099573C" w:rsidP="0083227C">
      <w:pPr>
        <w:spacing w:after="0" w:line="283" w:lineRule="auto"/>
        <w:ind w:firstLine="720"/>
        <w:rPr>
          <w:rFonts w:asciiTheme="majorHAnsi" w:hAnsiTheme="majorHAnsi" w:cstheme="majorHAnsi"/>
          <w:sz w:val="26"/>
          <w:szCs w:val="26"/>
        </w:rPr>
      </w:pPr>
      <w:r w:rsidRPr="0099573C">
        <w:rPr>
          <w:rFonts w:asciiTheme="majorHAnsi" w:hAnsiTheme="majorHAnsi" w:cstheme="majorHAnsi"/>
          <w:sz w:val="26"/>
          <w:szCs w:val="26"/>
        </w:rPr>
        <w:t xml:space="preserve">Kết thúc năm học thứ nhất, sinh viên các chương trình đào tạo bằng tiếng Anh phải đạt trình độ năng lực tiếng Anh tối thiểu tương đương IELTS 5.5 hoặc tương đương theo quy định của </w:t>
      </w:r>
      <w:r w:rsidRPr="0083227C">
        <w:rPr>
          <w:rFonts w:asciiTheme="majorHAnsi" w:hAnsiTheme="majorHAnsi" w:cstheme="majorHAnsi"/>
          <w:sz w:val="26"/>
          <w:szCs w:val="26"/>
        </w:rPr>
        <w:t>Đại học</w:t>
      </w:r>
      <w:r w:rsidRPr="0099573C">
        <w:rPr>
          <w:rFonts w:asciiTheme="majorHAnsi" w:hAnsiTheme="majorHAnsi" w:cstheme="majorHAnsi"/>
          <w:sz w:val="26"/>
          <w:szCs w:val="26"/>
        </w:rPr>
        <w:t xml:space="preserve"> để đủ điều kiện tham gia các học phần chuyên ngành được giảng dạy bằng tiếng Anh. Đây là ngưỡng năng lực mang tính bắt buộc nhằm bảo đảm sinh viên có đủ khả năng tiếp cận nội dung chuyên môn, theo dõi bài giảng và tham gia các hoạt động học tập trong môi trường sử dụng tiếng Anh.</w:t>
      </w:r>
    </w:p>
    <w:p w14:paraId="31C31369" w14:textId="3CB36D9F" w:rsidR="0099573C" w:rsidRPr="0099573C" w:rsidRDefault="0099573C" w:rsidP="0083227C">
      <w:pPr>
        <w:spacing w:after="0" w:line="283" w:lineRule="auto"/>
        <w:ind w:firstLine="720"/>
        <w:rPr>
          <w:rFonts w:asciiTheme="majorHAnsi" w:hAnsiTheme="majorHAnsi" w:cstheme="majorHAnsi"/>
          <w:sz w:val="26"/>
          <w:szCs w:val="26"/>
        </w:rPr>
      </w:pPr>
      <w:r w:rsidRPr="0099573C">
        <w:rPr>
          <w:rFonts w:asciiTheme="majorHAnsi" w:hAnsiTheme="majorHAnsi" w:cstheme="majorHAnsi"/>
          <w:sz w:val="26"/>
          <w:szCs w:val="26"/>
        </w:rPr>
        <w:t xml:space="preserve">Việc xác nhận đạt chuẩn năng lực được thực hiện thông qua các hình thức đánh giá chuẩn hóa do </w:t>
      </w:r>
      <w:r w:rsidRPr="0083227C">
        <w:rPr>
          <w:rFonts w:asciiTheme="majorHAnsi" w:hAnsiTheme="majorHAnsi" w:cstheme="majorHAnsi"/>
          <w:sz w:val="26"/>
          <w:szCs w:val="26"/>
        </w:rPr>
        <w:t>Đại học</w:t>
      </w:r>
      <w:r w:rsidRPr="0099573C">
        <w:rPr>
          <w:rFonts w:asciiTheme="majorHAnsi" w:hAnsiTheme="majorHAnsi" w:cstheme="majorHAnsi"/>
          <w:sz w:val="26"/>
          <w:szCs w:val="26"/>
        </w:rPr>
        <w:t xml:space="preserve"> tổ chức hoặc công nhận các chứng chỉ tiếng Anh quốc tế còn hiệu lực theo quy định. Kết quả đánh giá là căn cứ để xét điều kiện chuyển tiếp sang giai đoạn học tập chuyên ngành bằng tiếng Anh.</w:t>
      </w:r>
    </w:p>
    <w:p w14:paraId="6FAC570F" w14:textId="71FD3230" w:rsidR="0099573C" w:rsidRPr="00D819D1" w:rsidRDefault="0099573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Từ năm 2028, Đại học </w:t>
      </w:r>
      <w:r w:rsidR="00F162D2" w:rsidRPr="0083227C">
        <w:rPr>
          <w:rFonts w:asciiTheme="majorHAnsi" w:hAnsiTheme="majorHAnsi" w:cstheme="majorHAnsi"/>
          <w:sz w:val="26"/>
          <w:szCs w:val="26"/>
        </w:rPr>
        <w:t>nghiên cứu</w:t>
      </w:r>
      <w:r w:rsidRPr="0083227C">
        <w:rPr>
          <w:rFonts w:asciiTheme="majorHAnsi" w:hAnsiTheme="majorHAnsi" w:cstheme="majorHAnsi"/>
          <w:sz w:val="26"/>
          <w:szCs w:val="26"/>
        </w:rPr>
        <w:t xml:space="preserve"> nâng chuẩn năng lực tiếng Anh tối thiểu sau năm thứ nhất lên mức tương đương IELTS 6.0 hoặc tương đương, phù hợp với yêu cầu đào tạo trong môi trường quốc tế và định hướng nâng cao chất lượng các chương trình đào tạo bằng tiếng Anh.</w:t>
      </w:r>
    </w:p>
    <w:p w14:paraId="43B118ED" w14:textId="77777777" w:rsidR="0068247F" w:rsidRPr="0068247F" w:rsidRDefault="0068247F" w:rsidP="0083227C">
      <w:pPr>
        <w:spacing w:after="0" w:line="283" w:lineRule="auto"/>
        <w:rPr>
          <w:rFonts w:asciiTheme="majorHAnsi" w:hAnsiTheme="majorHAnsi" w:cstheme="majorHAnsi"/>
          <w:sz w:val="26"/>
          <w:szCs w:val="26"/>
        </w:rPr>
      </w:pPr>
      <w:r w:rsidRPr="0068247F">
        <w:rPr>
          <w:rFonts w:asciiTheme="majorHAnsi" w:hAnsiTheme="majorHAnsi" w:cstheme="majorHAnsi"/>
          <w:b/>
          <w:bCs/>
          <w:sz w:val="26"/>
          <w:szCs w:val="26"/>
        </w:rPr>
        <w:t>5. Công bố và truyền thông điều kiện chuẩn năng lực tiếng Anh ngay từ giai đoạn tuyển sinh</w:t>
      </w:r>
    </w:p>
    <w:p w14:paraId="7C1606F3" w14:textId="6CC91B18" w:rsidR="0068247F" w:rsidRPr="0068247F" w:rsidRDefault="0068247F"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Đại học</w:t>
      </w:r>
      <w:r w:rsidRPr="0068247F">
        <w:rPr>
          <w:rFonts w:asciiTheme="majorHAnsi" w:hAnsiTheme="majorHAnsi" w:cstheme="majorHAnsi"/>
          <w:sz w:val="26"/>
          <w:szCs w:val="26"/>
        </w:rPr>
        <w:t xml:space="preserve"> thực hiện công bố công khai, đầy đủ và nhất quán các thông tin liên quan đến yêu cầu năng lực tiếng Anh đối với sinh viên các chương trình đào tạo bằng tiếng Anh ngay từ khi ban hành thông tin tuyển sinh. Trong đó, cần nêu rõ lộ trình học tập và điều kiện bắt buộc mà sinh viên </w:t>
      </w:r>
      <w:r w:rsidRPr="0068247F">
        <w:rPr>
          <w:rFonts w:asciiTheme="majorHAnsi" w:hAnsiTheme="majorHAnsi" w:cstheme="majorHAnsi"/>
          <w:sz w:val="26"/>
          <w:szCs w:val="26"/>
        </w:rPr>
        <w:lastRenderedPageBreak/>
        <w:t>phải đáp ứng, đặc biệt là yêu cầu đạt trình độ tiếng Anh tối thiểu tương đương IELTS 5.5 (và lộ trình nâng lên 6.0 từ năm 2028) sau khi kết thúc năm thứ nhất để đủ điều kiện tham gia các học phần chuyên ngành giảng dạy bằng tiếng Anh.</w:t>
      </w:r>
    </w:p>
    <w:p w14:paraId="741583B9" w14:textId="02D6A1A9" w:rsidR="0068247F" w:rsidRPr="0068247F" w:rsidRDefault="0068247F" w:rsidP="0083227C">
      <w:pPr>
        <w:spacing w:after="0" w:line="283" w:lineRule="auto"/>
        <w:ind w:firstLine="720"/>
        <w:rPr>
          <w:rFonts w:asciiTheme="majorHAnsi" w:hAnsiTheme="majorHAnsi" w:cstheme="majorHAnsi"/>
          <w:sz w:val="26"/>
          <w:szCs w:val="26"/>
        </w:rPr>
      </w:pPr>
      <w:r w:rsidRPr="0068247F">
        <w:rPr>
          <w:rFonts w:asciiTheme="majorHAnsi" w:hAnsiTheme="majorHAnsi" w:cstheme="majorHAnsi"/>
          <w:sz w:val="26"/>
          <w:szCs w:val="26"/>
        </w:rPr>
        <w:t xml:space="preserve">Thông tin này được tích hợp trong các tài liệu tuyển sinh chính thức, cổng thông tin điện tử của </w:t>
      </w:r>
      <w:r w:rsidRPr="0083227C">
        <w:rPr>
          <w:rFonts w:asciiTheme="majorHAnsi" w:hAnsiTheme="majorHAnsi" w:cstheme="majorHAnsi"/>
          <w:sz w:val="26"/>
          <w:szCs w:val="26"/>
        </w:rPr>
        <w:t>Đại học</w:t>
      </w:r>
      <w:r w:rsidRPr="0068247F">
        <w:rPr>
          <w:rFonts w:asciiTheme="majorHAnsi" w:hAnsiTheme="majorHAnsi" w:cstheme="majorHAnsi"/>
          <w:sz w:val="26"/>
          <w:szCs w:val="26"/>
        </w:rPr>
        <w:t xml:space="preserve"> và các kênh truyền thông liên quan, bảo đảm người học và phụ huynh được tiếp cận đầy đủ trước khi đăng ký dự tuyển. Việc công khai minh bạch các điều kiện đào tạo không chỉ giúp thí sinh chủ động chuẩn bị năng lực phù hợp mà còn góp phần nâng cao tính trách nhiệm giải trình của </w:t>
      </w:r>
      <w:r w:rsidRPr="0083227C">
        <w:rPr>
          <w:rFonts w:asciiTheme="majorHAnsi" w:hAnsiTheme="majorHAnsi" w:cstheme="majorHAnsi"/>
          <w:sz w:val="26"/>
          <w:szCs w:val="26"/>
        </w:rPr>
        <w:t>Đại học</w:t>
      </w:r>
      <w:r w:rsidRPr="0068247F">
        <w:rPr>
          <w:rFonts w:asciiTheme="majorHAnsi" w:hAnsiTheme="majorHAnsi" w:cstheme="majorHAnsi"/>
          <w:sz w:val="26"/>
          <w:szCs w:val="26"/>
        </w:rPr>
        <w:t xml:space="preserve"> trong tổ chức đào tạo.</w:t>
      </w:r>
    </w:p>
    <w:p w14:paraId="786B3C53" w14:textId="6AAAA8A2" w:rsidR="0068247F" w:rsidRPr="0068247F" w:rsidRDefault="0068247F" w:rsidP="0083227C">
      <w:pPr>
        <w:spacing w:after="0" w:line="283" w:lineRule="auto"/>
        <w:ind w:firstLine="720"/>
        <w:rPr>
          <w:rFonts w:asciiTheme="majorHAnsi" w:hAnsiTheme="majorHAnsi" w:cstheme="majorHAnsi"/>
          <w:sz w:val="26"/>
          <w:szCs w:val="26"/>
        </w:rPr>
      </w:pPr>
      <w:r w:rsidRPr="0068247F">
        <w:rPr>
          <w:rFonts w:asciiTheme="majorHAnsi" w:hAnsiTheme="majorHAnsi" w:cstheme="majorHAnsi"/>
          <w:sz w:val="26"/>
          <w:szCs w:val="26"/>
        </w:rPr>
        <w:t xml:space="preserve">Bên cạnh đó, </w:t>
      </w:r>
      <w:r w:rsidRPr="0083227C">
        <w:rPr>
          <w:rFonts w:asciiTheme="majorHAnsi" w:hAnsiTheme="majorHAnsi" w:cstheme="majorHAnsi"/>
          <w:sz w:val="26"/>
          <w:szCs w:val="26"/>
        </w:rPr>
        <w:t>các Khoa/Viện có Chương trình đào tạo bằng tiếng Anh cần</w:t>
      </w:r>
      <w:r w:rsidRPr="0068247F">
        <w:rPr>
          <w:rFonts w:asciiTheme="majorHAnsi" w:hAnsiTheme="majorHAnsi" w:cstheme="majorHAnsi"/>
          <w:sz w:val="26"/>
          <w:szCs w:val="26"/>
        </w:rPr>
        <w:t xml:space="preserve"> tổ chức các hoạt động tư vấn, hướng dẫn và giải đáp thông tin cho thí sinh về lộ trình học tập, yêu cầu năng lực tiếng Anh và các cơ chế hỗ trợ trong năm thứ nhất. Qua đó, bảo đảm sự thống nhất trong nhận thức của người học ngay từ đầu vào, hạn chế các rủi ro phát sinh trong quá trình triển khai và góp phần nâng cao hiệu quả thực hiện các chương trình đào tạo bằng tiếng Anh.</w:t>
      </w:r>
    </w:p>
    <w:p w14:paraId="6971F8B7" w14:textId="30A4AF56" w:rsidR="00DA19B4" w:rsidRPr="0083227C" w:rsidRDefault="00DA19B4"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6. Xây dựng môi trường học tập và sử dụng tiếng Anh trong toàn Đại học</w:t>
      </w:r>
    </w:p>
    <w:p w14:paraId="545F6D28"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Việc tổ chức các hoạt động học thuật và ngoại khóa bằng tiếng Anh được triển khai như một cấu phần quan trọng nhằm hình thành môi trường sử dụng ngôn ngữ một cách tự nhiên và thường xuyên trong toàn Đại học. Các mô hình như câu lạc bộ tiếng Anh, câu lạc bộ học thuật, cùng với các seminar, workshop và diễn đàn trao đổi học thuật bằng tiếng Anh được phát triển theo hướng đa dạng, gắn với nhu cầu và định hướng chuyên môn của sinh viên. Song song với đó, việc phát triển và khai thác hiệu quả các nền tảng học tập số, đặc biệt là ứng dụng NEU English Zone, đóng vai trò hỗ trợ cung cấp học liệu tiếng Anh, các nội dung tương tác như câu hỏi, video theo tuần và tháng, qua đó tạo môi trường học tập linh hoạt, liên tục và thúc đẩy tinh thần thi đua trong việc sử dụng tiếng Anh.</w:t>
      </w:r>
    </w:p>
    <w:p w14:paraId="6BEB67DA"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Bên cạnh các hoạt động học thuật, công tác truyền thông song ngữ (Việt – Anh) được tăng cường trong toàn bộ hoạt động của Đại học, từ thông báo, sự kiện đến các sản phẩm truyền thông nội bộ. Cách tiếp cận này góp phần hình thành thói quen tiếp cận và sử dụng tiếng Anh một cách tự nhiên trong học tập và sinh hoạt, đồng thời tạo nền tảng cho việc chuyển đổi sang môi trường học tập quốc tế hóa.</w:t>
      </w:r>
    </w:p>
    <w:p w14:paraId="40FC0B9C" w14:textId="77777777" w:rsidR="00DA19B4" w:rsidRPr="00D0451E"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Đồng thời, việc khuyến khích giảng viên và sinh viên sử dụng tiếng Anh trong các hoạt động học thuật, nghiên cứu và giao tiếp được xác định là một định hướng xuyên suốt. Thông qua việc mở rộng phạm vi sử dụng tiếng Anh trong các tình huống thực tiễn, năng lực ngôn ngữ của người học và giảng viên được củng cố một cách bền vững, góp phần nâng cao chất lượng đào tạo và năng lực hội nhập quốc tế của toàn Đại học.</w:t>
      </w:r>
    </w:p>
    <w:p w14:paraId="027B0EF1" w14:textId="45A268D7" w:rsidR="0019328C" w:rsidRPr="0019328C" w:rsidRDefault="0019328C" w:rsidP="0083227C">
      <w:pPr>
        <w:spacing w:after="0" w:line="283" w:lineRule="auto"/>
        <w:ind w:firstLine="720"/>
        <w:rPr>
          <w:rFonts w:asciiTheme="majorHAnsi" w:hAnsiTheme="majorHAnsi" w:cstheme="majorHAnsi"/>
          <w:sz w:val="26"/>
          <w:szCs w:val="26"/>
        </w:rPr>
      </w:pPr>
      <w:r w:rsidRPr="0019328C">
        <w:rPr>
          <w:rFonts w:asciiTheme="majorHAnsi" w:hAnsiTheme="majorHAnsi" w:cstheme="majorHAnsi"/>
          <w:sz w:val="26"/>
          <w:szCs w:val="26"/>
        </w:rPr>
        <w:t>Đề án tăng cường gắn kết phát triển năng lực tiếng Anh với các hoạt động hợp tác quốc tế nhằm tạo động lực và cơ hội thực tiễn cho sinh viên. Theo đó, sinh viên có năng lực tiếng Anh tốt được ưu tiên tham gia các chương trình trao đổi, học tập quốc tế, thực tập tại doanh nghiệp nước ngoài hoặc doanh nghiệp có yếu tố quốc tế, đồng thời được tiếp cận các học bổng và cơ hội phát triển học thuật. Nhà trường cũng triển khai mô hình “Buddy” kết nối sinh viên trong nước với sinh viên quốc tế, qua đó tạo môi trường sử dụng tiếng Anh thường xuyên, hỗ trợ rèn luyện kỹ năng ngôn ngữ và kiến thức chuyên ngành trong bối cảnh thực tiễn.</w:t>
      </w:r>
    </w:p>
    <w:p w14:paraId="20562B6D"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lastRenderedPageBreak/>
        <w:t>Các giải pháp nêu trên được thiết kế theo hướng liên thông, bổ trợ và gắn kết chặt chẽ với nhau, bảo đảm sự nhất quán từ khâu đánh giá, phân loại đến đào tạo, giám sát và xây dựng môi trường sử dụng tiếng Anh. Qua đó, Đề án không chỉ dừng lại ở mục tiêu nâng cao năng lực tiếng Anh của sinh viên mà còn hướng tới việc hình thành một hệ sinh thái học tập bằng tiếng Anh bền vững, tạo nền tảng lâu dài cho quá trình quốc tế hóa giáo dục trong toàn Đại học.</w:t>
      </w:r>
    </w:p>
    <w:p w14:paraId="7D275238" w14:textId="124FAA1F" w:rsidR="008D3724" w:rsidRPr="0083227C" w:rsidRDefault="008D3724" w:rsidP="0083227C">
      <w:pPr>
        <w:spacing w:after="0" w:line="283" w:lineRule="auto"/>
        <w:rPr>
          <w:rFonts w:asciiTheme="majorHAnsi" w:hAnsiTheme="majorHAnsi" w:cstheme="majorHAnsi"/>
          <w:color w:val="000000" w:themeColor="text1"/>
          <w:sz w:val="26"/>
          <w:szCs w:val="26"/>
        </w:rPr>
      </w:pPr>
    </w:p>
    <w:p w14:paraId="4573BB7C" w14:textId="77777777" w:rsidR="00DA19B4" w:rsidRPr="0083227C" w:rsidRDefault="00DA19B4"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VI. TỔ CHỨC THỰC HIỆN</w:t>
      </w:r>
    </w:p>
    <w:p w14:paraId="03EC51E7"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Để bảo đảm việc triển khai Đề án đạt hiệu quả, đồng bộ và đúng tiến độ, trách nhiệm của các đơn vị được phân công cụ thể như sau:</w:t>
      </w:r>
    </w:p>
    <w:p w14:paraId="1C0EB3D5"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b/>
          <w:bCs/>
          <w:sz w:val="26"/>
          <w:szCs w:val="26"/>
        </w:rPr>
        <w:t>Phòng Quản lý Đào tạo</w:t>
      </w:r>
      <w:r w:rsidRPr="0083227C">
        <w:rPr>
          <w:rFonts w:asciiTheme="majorHAnsi" w:hAnsiTheme="majorHAnsi" w:cstheme="majorHAnsi"/>
          <w:sz w:val="26"/>
          <w:szCs w:val="26"/>
        </w:rPr>
        <w:t xml:space="preserve"> là đơn vị đầu mối, chịu trách nhiệm chủ trì xây dựng kế hoạch tổng thể, hướng dẫn và tổ chức triển khai toàn bộ các nội dung của Đề án trong phạm vi toàn Đại học. Đồng thời, Phòng phối hợp với các đơn vị liên quan xây dựng và ban hành các quy định về đánh giá năng lực tiếng Anh đầu vào, chuẩn đầu ra, cũng như điều kiện tham gia các học phần chuyên ngành giảng dạy bằng tiếng Anh. Bên cạnh đó, Phòng Quản lý Đào tạo thực hiện chức năng theo dõi, kiểm tra và đánh giá quá trình triển khai, định kỳ tổng hợp, báo cáo Ban Giám đốc, kịp thời đề xuất các điều chỉnh cần thiết nhằm bảo đảm chất lượng và hiệu quả thực hiện.</w:t>
      </w:r>
    </w:p>
    <w:p w14:paraId="663F03E9" w14:textId="6A3548E4" w:rsidR="00DA19B4" w:rsidRPr="00DA19B4" w:rsidRDefault="00DA19B4" w:rsidP="0083227C">
      <w:pPr>
        <w:spacing w:after="0" w:line="283" w:lineRule="auto"/>
        <w:ind w:firstLine="720"/>
        <w:rPr>
          <w:rFonts w:asciiTheme="majorHAnsi" w:hAnsiTheme="majorHAnsi" w:cstheme="majorHAnsi"/>
          <w:b/>
          <w:bCs/>
          <w:sz w:val="26"/>
          <w:szCs w:val="26"/>
        </w:rPr>
      </w:pPr>
      <w:r w:rsidRPr="00DA19B4">
        <w:rPr>
          <w:rFonts w:asciiTheme="majorHAnsi" w:hAnsiTheme="majorHAnsi" w:cstheme="majorHAnsi"/>
          <w:b/>
          <w:bCs/>
          <w:sz w:val="26"/>
          <w:szCs w:val="26"/>
        </w:rPr>
        <w:t xml:space="preserve">Trung tâm Ngoại ngữ Kinh tế và Khoa Ngoại ngữ Kinh tế </w:t>
      </w:r>
      <w:r w:rsidRPr="00DA19B4">
        <w:rPr>
          <w:rFonts w:asciiTheme="majorHAnsi" w:hAnsiTheme="majorHAnsi" w:cstheme="majorHAnsi"/>
          <w:sz w:val="26"/>
          <w:szCs w:val="26"/>
        </w:rPr>
        <w:t>giữ vai trò chuyên môn nòng cốt trong lĩnh vực đào tạo và đánh giá năng lực tiếng Anh. Hai đơn vị chủ trì xây dựng, chuẩn hóa và triển khai các bài kiểm tra đánh giá năng lực tiếng Anh đầu vào, bảo đảm tính khoa học và tiệm cận chuẩn quốc tế. Đồng thời, tổ chức các lớp tiếng Anh tăng cường theo cấp độ, tham gia xây dựng và triển khai các chương trình bổ trợ tiếng Anh học thuật, đáp ứng nhu cầu của từng nhóm sinh viên.</w:t>
      </w:r>
      <w:r w:rsidRPr="0083227C">
        <w:rPr>
          <w:rFonts w:asciiTheme="majorHAnsi" w:hAnsiTheme="majorHAnsi" w:cstheme="majorHAnsi"/>
          <w:sz w:val="26"/>
          <w:szCs w:val="26"/>
        </w:rPr>
        <w:t xml:space="preserve"> </w:t>
      </w:r>
      <w:r w:rsidRPr="00DA19B4">
        <w:rPr>
          <w:rFonts w:asciiTheme="majorHAnsi" w:hAnsiTheme="majorHAnsi" w:cstheme="majorHAnsi"/>
          <w:sz w:val="26"/>
          <w:szCs w:val="26"/>
        </w:rPr>
        <w:t xml:space="preserve">Bên cạnh đó, hai đơn vị chịu trách nhiệm xây dựng và tổ chức kỳ đánh giá năng lực tiếng Anh sau năm thứ nhất nhằm xác định mức độ đạt chuẩn tối thiểu tương đương IELTS 5.5 của sinh viên theo quy định của </w:t>
      </w:r>
      <w:r w:rsidR="0083227C" w:rsidRPr="0083227C">
        <w:rPr>
          <w:rFonts w:asciiTheme="majorHAnsi" w:hAnsiTheme="majorHAnsi" w:cstheme="majorHAnsi"/>
          <w:sz w:val="26"/>
          <w:szCs w:val="26"/>
        </w:rPr>
        <w:t>Đại học</w:t>
      </w:r>
      <w:r w:rsidRPr="00DA19B4">
        <w:rPr>
          <w:rFonts w:asciiTheme="majorHAnsi" w:hAnsiTheme="majorHAnsi" w:cstheme="majorHAnsi"/>
          <w:sz w:val="26"/>
          <w:szCs w:val="26"/>
        </w:rPr>
        <w:t>. Kết quả đánh giá là căn cứ quan trọng để xác nhận điều kiện chuyển tiếp của sinh viên sang giai đoạn học các học phần chuyên ngành giảng dạy bằng tiếng Anh.</w:t>
      </w:r>
      <w:r w:rsidRPr="0083227C">
        <w:rPr>
          <w:rFonts w:asciiTheme="majorHAnsi" w:hAnsiTheme="majorHAnsi" w:cstheme="majorHAnsi"/>
          <w:sz w:val="26"/>
          <w:szCs w:val="26"/>
        </w:rPr>
        <w:t xml:space="preserve"> </w:t>
      </w:r>
      <w:r w:rsidRPr="00DA19B4">
        <w:rPr>
          <w:rFonts w:asciiTheme="majorHAnsi" w:hAnsiTheme="majorHAnsi" w:cstheme="majorHAnsi"/>
          <w:sz w:val="26"/>
          <w:szCs w:val="26"/>
        </w:rPr>
        <w:t>Ngoài ra, các đơn vị phối hợp chặt chẽ với các khoa, viện chuyên ngành trong việc thiết kế nội dung giảng dạy và hoạt động bổ trợ phù hợp với đặc thù của từng chương trình đào tạo, góp phần bảo đảm tính đồng bộ và hiệu quả trong triển khai Đề án.</w:t>
      </w:r>
    </w:p>
    <w:p w14:paraId="098B4898"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b/>
          <w:bCs/>
          <w:sz w:val="26"/>
          <w:szCs w:val="26"/>
        </w:rPr>
        <w:t xml:space="preserve">Các khoa, viện đào tạo có chương trình giảng dạy bằng tiếng Anh </w:t>
      </w:r>
      <w:r w:rsidRPr="0083227C">
        <w:rPr>
          <w:rFonts w:asciiTheme="majorHAnsi" w:hAnsiTheme="majorHAnsi" w:cstheme="majorHAnsi"/>
          <w:sz w:val="26"/>
          <w:szCs w:val="26"/>
        </w:rPr>
        <w:t>có trách nhiệm phối hợp trong việc xây dựng nội dung bổ trợ tiếng Anh học thuật gắn với yêu cầu chuyên môn của từng ngành. Đồng thời, cử giảng viên tham gia giảng dạy các học phần liên quan, tổ chức triển khai các nội dung đào tạo theo kế hoạch chung. Trong quá trình thực hiện, các đơn vị này theo dõi, đánh giá mức độ đáp ứng yêu cầu về năng lực tiếng Anh của sinh viên, qua đó phản hồi và đề xuất các giải pháp điều chỉnh nhằm nâng cao hiệu quả đào tạo.</w:t>
      </w:r>
    </w:p>
    <w:p w14:paraId="3F6CAEFC"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b/>
          <w:bCs/>
          <w:sz w:val="26"/>
          <w:szCs w:val="26"/>
        </w:rPr>
        <w:t>Các đơn vị chức năng liên quan</w:t>
      </w:r>
      <w:r w:rsidRPr="0083227C">
        <w:rPr>
          <w:rFonts w:asciiTheme="majorHAnsi" w:hAnsiTheme="majorHAnsi" w:cstheme="majorHAnsi"/>
          <w:sz w:val="26"/>
          <w:szCs w:val="26"/>
        </w:rPr>
        <w:t xml:space="preserve"> có trách nhiệm phối hợp bảo đảm các điều kiện cần thiết phục vụ triển khai Đề án. Cụ thể, các đơn vị liên quan đến cơ sở vật chất và công nghệ thông tin bảo đảm hạ tầng giảng dạy và học tập, bao gồm phòng học, trang thiết bị và các nền tảng số phục vụ đào tạo. Công tác truyền thông được tăng cường nhằm phổ biến rộng rãi nội dung Kế hoạch, nâng cao nhận thức và sự tham gia của người học và giảng viên. Đồng thời, các hoạt động ngoại khóa được tổ chức nhằm tạo môi trường thực hành và sử dụng tiếng Anh trong thực tiễn.</w:t>
      </w:r>
    </w:p>
    <w:p w14:paraId="4781C320"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lastRenderedPageBreak/>
        <w:t>Phòng Tài chính – Kế toán chịu trách nhiệm bố trí, hướng dẫn và kiểm soát việc sử dụng kinh phí triển khai Đề án theo đúng quy định, bảo đảm nguồn lực tài chính được phân bổ hợp lý, hiệu quả và minh bạch, góp phần hỗ trợ các đơn vị thực hiện tốt nhiệm vụ được giao.</w:t>
      </w:r>
    </w:p>
    <w:p w14:paraId="58278AB3" w14:textId="77777777" w:rsidR="00DA19B4" w:rsidRPr="0083227C" w:rsidRDefault="00DA19B4" w:rsidP="0083227C">
      <w:pPr>
        <w:spacing w:after="0" w:line="283" w:lineRule="auto"/>
        <w:ind w:firstLine="720"/>
        <w:rPr>
          <w:rFonts w:asciiTheme="majorHAnsi" w:hAnsiTheme="majorHAnsi" w:cstheme="majorHAnsi"/>
          <w:sz w:val="26"/>
          <w:szCs w:val="26"/>
        </w:rPr>
      </w:pPr>
    </w:p>
    <w:p w14:paraId="0000DA56" w14:textId="77777777" w:rsidR="00DA19B4" w:rsidRPr="0083227C" w:rsidRDefault="00DA19B4" w:rsidP="0083227C">
      <w:pPr>
        <w:spacing w:after="0" w:line="283" w:lineRule="auto"/>
        <w:rPr>
          <w:rFonts w:asciiTheme="majorHAnsi" w:hAnsiTheme="majorHAnsi" w:cstheme="majorHAnsi"/>
          <w:b/>
          <w:bCs/>
          <w:sz w:val="26"/>
          <w:szCs w:val="26"/>
        </w:rPr>
      </w:pPr>
      <w:r w:rsidRPr="0083227C">
        <w:rPr>
          <w:rFonts w:asciiTheme="majorHAnsi" w:hAnsiTheme="majorHAnsi" w:cstheme="majorHAnsi"/>
          <w:b/>
          <w:bCs/>
          <w:sz w:val="26"/>
          <w:szCs w:val="26"/>
        </w:rPr>
        <w:t>VII. KIẾN NGHỊ</w:t>
      </w:r>
    </w:p>
    <w:p w14:paraId="0B9FAFF3" w14:textId="64D7E134" w:rsidR="0083227C" w:rsidRPr="0083227C" w:rsidRDefault="0083227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Để bảo đảm các điều kiện triển khai hiệu quả và bền vững Đề án, </w:t>
      </w:r>
      <w:r w:rsidR="0019328C" w:rsidRPr="0019328C">
        <w:rPr>
          <w:rFonts w:asciiTheme="majorHAnsi" w:hAnsiTheme="majorHAnsi" w:cstheme="majorHAnsi"/>
          <w:sz w:val="26"/>
          <w:szCs w:val="26"/>
        </w:rPr>
        <w:t xml:space="preserve">Đại học </w:t>
      </w:r>
      <w:r w:rsidRPr="0083227C">
        <w:rPr>
          <w:rFonts w:asciiTheme="majorHAnsi" w:hAnsiTheme="majorHAnsi" w:cstheme="majorHAnsi"/>
          <w:sz w:val="26"/>
          <w:szCs w:val="26"/>
        </w:rPr>
        <w:t xml:space="preserve">cần xem xét, </w:t>
      </w:r>
      <w:r w:rsidR="0019328C" w:rsidRPr="0019328C">
        <w:rPr>
          <w:rFonts w:asciiTheme="majorHAnsi" w:hAnsiTheme="majorHAnsi" w:cstheme="majorHAnsi"/>
          <w:sz w:val="26"/>
          <w:szCs w:val="26"/>
        </w:rPr>
        <w:t xml:space="preserve">ưu tiên nguồn lực triển khai </w:t>
      </w:r>
      <w:r w:rsidRPr="0083227C">
        <w:rPr>
          <w:rFonts w:asciiTheme="majorHAnsi" w:hAnsiTheme="majorHAnsi" w:cstheme="majorHAnsi"/>
          <w:sz w:val="26"/>
          <w:szCs w:val="26"/>
        </w:rPr>
        <w:t>một số nội dung trọng tâm sau:</w:t>
      </w:r>
    </w:p>
    <w:p w14:paraId="082DBE8B" w14:textId="7A1FC3A6" w:rsidR="0083227C" w:rsidRPr="0083227C" w:rsidRDefault="0083227C"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 xml:space="preserve">Trước hết, </w:t>
      </w:r>
      <w:r w:rsidR="0019328C" w:rsidRPr="0019328C">
        <w:rPr>
          <w:rFonts w:asciiTheme="majorHAnsi" w:hAnsiTheme="majorHAnsi" w:cstheme="majorHAnsi"/>
          <w:sz w:val="26"/>
          <w:szCs w:val="26"/>
        </w:rPr>
        <w:t>cần</w:t>
      </w:r>
      <w:r w:rsidRPr="0083227C">
        <w:rPr>
          <w:rFonts w:asciiTheme="majorHAnsi" w:hAnsiTheme="majorHAnsi" w:cstheme="majorHAnsi"/>
          <w:sz w:val="26"/>
          <w:szCs w:val="26"/>
        </w:rPr>
        <w:t xml:space="preserve"> bố trí nguồn kinh phí phù hợp để triển khai các hoạt động cốt lõi của Đề án, bao gồm tổ chức kiểm tra đánh giá năng lực tiếng Anh đầu vào, xây dựng và vận hành các chương trình tiếng Anh tăng cường, phát triển các học phần bổ trợ tiếng Anh học thuật, cũng như tổ chức kỳ đánh giá năng lực tiếng Anh sau năm thứ nhất nhằm xác nhận mức độ đạt chuẩn tối thiểu theo quy định. Việc phân bổ kinh phí cần được thực hiện theo hướng ổn định, có lộ trình và gắn với hiệu quả đầu ra, nhằm bảo đảm các hoạt động được triển khai liên tục, đồng bộ và đạt chất lượng.</w:t>
      </w:r>
    </w:p>
    <w:p w14:paraId="5964B2BF"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Bên cạnh đó, cần đẩy mạnh việc tích hợp và đồng bộ dữ liệu quản lý sinh viên, đặc biệt là dữ liệu liên quan đến năng lực tiếng Anh, vào hệ thống quản lý đào tạo chung của Đại học. Việc này không chỉ hỗ trợ công tác theo dõi, phân tích và đánh giá sự tiến bộ của người học mà còn tạo nền tảng cho việc ra quyết định quản lý dựa trên dữ liệu, góp phần nâng cao hiệu quả điều hành Đề án.</w:t>
      </w:r>
    </w:p>
    <w:p w14:paraId="072A239B" w14:textId="77777777" w:rsidR="00DA19B4" w:rsidRPr="0083227C" w:rsidRDefault="00DA19B4" w:rsidP="0083227C">
      <w:pPr>
        <w:spacing w:after="0" w:line="283" w:lineRule="auto"/>
        <w:ind w:firstLine="720"/>
        <w:rPr>
          <w:rFonts w:asciiTheme="majorHAnsi" w:hAnsiTheme="majorHAnsi" w:cstheme="majorHAnsi"/>
          <w:sz w:val="26"/>
          <w:szCs w:val="26"/>
        </w:rPr>
      </w:pPr>
      <w:r w:rsidRPr="0083227C">
        <w:rPr>
          <w:rFonts w:asciiTheme="majorHAnsi" w:hAnsiTheme="majorHAnsi" w:cstheme="majorHAnsi"/>
          <w:sz w:val="26"/>
          <w:szCs w:val="26"/>
        </w:rPr>
        <w:t>Đồng thời, kiến nghị đẩy mạnh ứng dụng công nghệ trong dạy và học tiếng Anh thông qua việc đầu tư, nâng cấp các nền tảng học tập số và hệ thống quản lý học tập (LMS), tích hợp các công cụ học tập thông minh như trí tuệ nhân tạo (AI), học liệu số tương tác, hệ thống luyện tập thích ứng (adaptive learning). Việc khai thác hiệu quả các ứng dụng như NEU English Zone và các nền tảng số khác sẽ góp phần cá thể hóa quá trình học tập, tăng cường khả năng tự học, đồng thời hỗ trợ giảng viên trong việc theo dõi, đánh giá và điều chỉnh hoạt động giảng dạy theo năng lực của từng sinh viên. Đây là giải pháp quan trọng nhằm nâng cao chất lượng, mở rộng không gian học tập và đáp ứng yêu cầu chuyển đổi số trong giáo dục đại học.</w:t>
      </w:r>
    </w:p>
    <w:p w14:paraId="76A49918" w14:textId="77777777" w:rsidR="00DA19B4" w:rsidRPr="0083227C" w:rsidRDefault="00DA19B4" w:rsidP="0083227C">
      <w:pPr>
        <w:spacing w:line="283" w:lineRule="auto"/>
        <w:rPr>
          <w:rFonts w:asciiTheme="majorHAnsi" w:hAnsiTheme="majorHAnsi" w:cstheme="majorHAnsi"/>
          <w:sz w:val="26"/>
          <w:szCs w:val="26"/>
        </w:rPr>
      </w:pPr>
    </w:p>
    <w:p w14:paraId="1BB831D7" w14:textId="34EB644D" w:rsidR="00CB6371" w:rsidRPr="00AD643C" w:rsidRDefault="00CB6371" w:rsidP="00DA19B4">
      <w:pPr>
        <w:spacing w:after="0" w:line="283" w:lineRule="auto"/>
        <w:rPr>
          <w:rFonts w:asciiTheme="majorHAnsi" w:hAnsiTheme="majorHAnsi" w:cstheme="majorHAnsi"/>
          <w:color w:val="000000" w:themeColor="text1"/>
          <w:sz w:val="26"/>
          <w:szCs w:val="26"/>
        </w:rPr>
      </w:pPr>
    </w:p>
    <w:sectPr w:rsidR="00CB6371" w:rsidRPr="00AD643C" w:rsidSect="00EB099E">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5F04" w14:textId="77777777" w:rsidR="00091821" w:rsidRDefault="00091821" w:rsidP="00FE2E08">
      <w:pPr>
        <w:spacing w:after="0" w:line="240" w:lineRule="auto"/>
      </w:pPr>
      <w:r>
        <w:separator/>
      </w:r>
    </w:p>
  </w:endnote>
  <w:endnote w:type="continuationSeparator" w:id="0">
    <w:p w14:paraId="37A27438" w14:textId="77777777" w:rsidR="00091821" w:rsidRDefault="00091821" w:rsidP="00FE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860640"/>
      <w:docPartObj>
        <w:docPartGallery w:val="Page Numbers (Bottom of Page)"/>
        <w:docPartUnique/>
      </w:docPartObj>
    </w:sdtPr>
    <w:sdtEndPr>
      <w:rPr>
        <w:noProof/>
        <w:sz w:val="24"/>
        <w:szCs w:val="24"/>
      </w:rPr>
    </w:sdtEndPr>
    <w:sdtContent>
      <w:p w14:paraId="16155274" w14:textId="7190CF03" w:rsidR="00FE2E08" w:rsidRPr="00FE2E08" w:rsidRDefault="00FE2E08">
        <w:pPr>
          <w:pStyle w:val="Footer"/>
          <w:jc w:val="center"/>
          <w:rPr>
            <w:sz w:val="24"/>
            <w:szCs w:val="24"/>
          </w:rPr>
        </w:pPr>
        <w:r w:rsidRPr="00FE2E08">
          <w:rPr>
            <w:sz w:val="24"/>
            <w:szCs w:val="24"/>
          </w:rPr>
          <w:fldChar w:fldCharType="begin"/>
        </w:r>
        <w:r w:rsidRPr="00FE2E08">
          <w:rPr>
            <w:sz w:val="24"/>
            <w:szCs w:val="24"/>
          </w:rPr>
          <w:instrText xml:space="preserve"> PAGE   \* MERGEFORMAT </w:instrText>
        </w:r>
        <w:r w:rsidRPr="00FE2E08">
          <w:rPr>
            <w:sz w:val="24"/>
            <w:szCs w:val="24"/>
          </w:rPr>
          <w:fldChar w:fldCharType="separate"/>
        </w:r>
        <w:r w:rsidRPr="00FE2E08">
          <w:rPr>
            <w:noProof/>
            <w:sz w:val="24"/>
            <w:szCs w:val="24"/>
          </w:rPr>
          <w:t>2</w:t>
        </w:r>
        <w:r w:rsidRPr="00FE2E08">
          <w:rPr>
            <w:noProof/>
            <w:sz w:val="24"/>
            <w:szCs w:val="24"/>
          </w:rPr>
          <w:fldChar w:fldCharType="end"/>
        </w:r>
      </w:p>
    </w:sdtContent>
  </w:sdt>
  <w:p w14:paraId="7D6F4A7A" w14:textId="77777777" w:rsidR="00FE2E08" w:rsidRDefault="00FE2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EE5B" w14:textId="77777777" w:rsidR="00091821" w:rsidRDefault="00091821" w:rsidP="00FE2E08">
      <w:pPr>
        <w:spacing w:after="0" w:line="240" w:lineRule="auto"/>
      </w:pPr>
      <w:r>
        <w:separator/>
      </w:r>
    </w:p>
  </w:footnote>
  <w:footnote w:type="continuationSeparator" w:id="0">
    <w:p w14:paraId="6BE3D2F3" w14:textId="77777777" w:rsidR="00091821" w:rsidRDefault="00091821" w:rsidP="00FE2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A37"/>
    <w:multiLevelType w:val="hybridMultilevel"/>
    <w:tmpl w:val="F4BA207E"/>
    <w:lvl w:ilvl="0" w:tplc="5DF4DD08">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30678F"/>
    <w:multiLevelType w:val="multilevel"/>
    <w:tmpl w:val="4CCC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B7D45"/>
    <w:multiLevelType w:val="multilevel"/>
    <w:tmpl w:val="4CE8D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F19DE"/>
    <w:multiLevelType w:val="multilevel"/>
    <w:tmpl w:val="215AC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75B20"/>
    <w:multiLevelType w:val="multilevel"/>
    <w:tmpl w:val="5CD0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F1D41"/>
    <w:multiLevelType w:val="multilevel"/>
    <w:tmpl w:val="D62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C41B6"/>
    <w:multiLevelType w:val="hybridMultilevel"/>
    <w:tmpl w:val="BD9449D0"/>
    <w:lvl w:ilvl="0" w:tplc="FE908F8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5A3202"/>
    <w:multiLevelType w:val="multilevel"/>
    <w:tmpl w:val="88E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126EB"/>
    <w:multiLevelType w:val="multilevel"/>
    <w:tmpl w:val="7E6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70475"/>
    <w:multiLevelType w:val="hybridMultilevel"/>
    <w:tmpl w:val="B79EA54C"/>
    <w:lvl w:ilvl="0" w:tplc="CCB00AF6">
      <w:start w:val="1"/>
      <w:numFmt w:val="decimal"/>
      <w:lvlText w:val="(%1)"/>
      <w:lvlJc w:val="left"/>
      <w:pPr>
        <w:ind w:left="720" w:hanging="360"/>
      </w:pPr>
      <w:rPr>
        <w:rFonts w:ascii="Times New Roman" w:eastAsiaTheme="minorHAnsi" w:hAnsi="Times New Roman" w:cstheme="minorBid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DC919FB"/>
    <w:multiLevelType w:val="multilevel"/>
    <w:tmpl w:val="D394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D2559"/>
    <w:multiLevelType w:val="multilevel"/>
    <w:tmpl w:val="17CEB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21D7"/>
    <w:multiLevelType w:val="multilevel"/>
    <w:tmpl w:val="E22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930A5"/>
    <w:multiLevelType w:val="multilevel"/>
    <w:tmpl w:val="C70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A62BC"/>
    <w:multiLevelType w:val="multilevel"/>
    <w:tmpl w:val="4120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5701D"/>
    <w:multiLevelType w:val="multilevel"/>
    <w:tmpl w:val="AF78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72C75"/>
    <w:multiLevelType w:val="multilevel"/>
    <w:tmpl w:val="64B0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23F1D"/>
    <w:multiLevelType w:val="multilevel"/>
    <w:tmpl w:val="FE665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A2E81"/>
    <w:multiLevelType w:val="multilevel"/>
    <w:tmpl w:val="73144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266207">
    <w:abstractNumId w:val="8"/>
  </w:num>
  <w:num w:numId="2" w16cid:durableId="346101671">
    <w:abstractNumId w:val="7"/>
  </w:num>
  <w:num w:numId="3" w16cid:durableId="728650461">
    <w:abstractNumId w:val="2"/>
  </w:num>
  <w:num w:numId="4" w16cid:durableId="532035966">
    <w:abstractNumId w:val="9"/>
  </w:num>
  <w:num w:numId="5" w16cid:durableId="1113598989">
    <w:abstractNumId w:val="0"/>
  </w:num>
  <w:num w:numId="6" w16cid:durableId="1064841752">
    <w:abstractNumId w:val="4"/>
  </w:num>
  <w:num w:numId="7" w16cid:durableId="927617459">
    <w:abstractNumId w:val="11"/>
  </w:num>
  <w:num w:numId="8" w16cid:durableId="1041512858">
    <w:abstractNumId w:val="3"/>
  </w:num>
  <w:num w:numId="9" w16cid:durableId="690569519">
    <w:abstractNumId w:val="1"/>
  </w:num>
  <w:num w:numId="10" w16cid:durableId="77945491">
    <w:abstractNumId w:val="17"/>
  </w:num>
  <w:num w:numId="11" w16cid:durableId="1353801947">
    <w:abstractNumId w:val="5"/>
  </w:num>
  <w:num w:numId="12" w16cid:durableId="769084719">
    <w:abstractNumId w:val="18"/>
  </w:num>
  <w:num w:numId="13" w16cid:durableId="354231339">
    <w:abstractNumId w:val="14"/>
  </w:num>
  <w:num w:numId="14" w16cid:durableId="1206480298">
    <w:abstractNumId w:val="12"/>
  </w:num>
  <w:num w:numId="15" w16cid:durableId="1369136709">
    <w:abstractNumId w:val="15"/>
  </w:num>
  <w:num w:numId="16" w16cid:durableId="2113090725">
    <w:abstractNumId w:val="10"/>
  </w:num>
  <w:num w:numId="17" w16cid:durableId="1902017038">
    <w:abstractNumId w:val="13"/>
  </w:num>
  <w:num w:numId="18" w16cid:durableId="1588884537">
    <w:abstractNumId w:val="6"/>
  </w:num>
  <w:num w:numId="19" w16cid:durableId="1435205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9"/>
    <w:rsid w:val="000033FD"/>
    <w:rsid w:val="000134EC"/>
    <w:rsid w:val="00037346"/>
    <w:rsid w:val="00047479"/>
    <w:rsid w:val="00047610"/>
    <w:rsid w:val="000522AD"/>
    <w:rsid w:val="00091821"/>
    <w:rsid w:val="000C3969"/>
    <w:rsid w:val="000D177D"/>
    <w:rsid w:val="000D3FEE"/>
    <w:rsid w:val="000D718D"/>
    <w:rsid w:val="000F6E96"/>
    <w:rsid w:val="00116FFE"/>
    <w:rsid w:val="0012651E"/>
    <w:rsid w:val="00127813"/>
    <w:rsid w:val="00161AA6"/>
    <w:rsid w:val="00164AC9"/>
    <w:rsid w:val="001827A4"/>
    <w:rsid w:val="0019328C"/>
    <w:rsid w:val="001A6789"/>
    <w:rsid w:val="001B2E0D"/>
    <w:rsid w:val="001C3678"/>
    <w:rsid w:val="001E02C7"/>
    <w:rsid w:val="001E2B12"/>
    <w:rsid w:val="001F2413"/>
    <w:rsid w:val="002034AF"/>
    <w:rsid w:val="00221182"/>
    <w:rsid w:val="0026211C"/>
    <w:rsid w:val="0026536F"/>
    <w:rsid w:val="00272FED"/>
    <w:rsid w:val="0028508E"/>
    <w:rsid w:val="002916F7"/>
    <w:rsid w:val="002946A0"/>
    <w:rsid w:val="002C055C"/>
    <w:rsid w:val="002C4D02"/>
    <w:rsid w:val="00302D7C"/>
    <w:rsid w:val="0030785C"/>
    <w:rsid w:val="00372A7D"/>
    <w:rsid w:val="003977CD"/>
    <w:rsid w:val="003C1FE7"/>
    <w:rsid w:val="003D3B59"/>
    <w:rsid w:val="00417787"/>
    <w:rsid w:val="004B55B0"/>
    <w:rsid w:val="004D5EA4"/>
    <w:rsid w:val="004E75F1"/>
    <w:rsid w:val="0050247A"/>
    <w:rsid w:val="00555C16"/>
    <w:rsid w:val="00574181"/>
    <w:rsid w:val="005F0F95"/>
    <w:rsid w:val="005F72F5"/>
    <w:rsid w:val="00677BEF"/>
    <w:rsid w:val="0068247F"/>
    <w:rsid w:val="006A3C09"/>
    <w:rsid w:val="006C0E68"/>
    <w:rsid w:val="006E042C"/>
    <w:rsid w:val="007200A4"/>
    <w:rsid w:val="00726BA8"/>
    <w:rsid w:val="007875E6"/>
    <w:rsid w:val="007A61A2"/>
    <w:rsid w:val="007B2C13"/>
    <w:rsid w:val="007D0615"/>
    <w:rsid w:val="00816F81"/>
    <w:rsid w:val="0083227C"/>
    <w:rsid w:val="00832A16"/>
    <w:rsid w:val="008363B6"/>
    <w:rsid w:val="00854439"/>
    <w:rsid w:val="008861EF"/>
    <w:rsid w:val="00886A0D"/>
    <w:rsid w:val="008B1FA1"/>
    <w:rsid w:val="008D3724"/>
    <w:rsid w:val="008E7992"/>
    <w:rsid w:val="00915066"/>
    <w:rsid w:val="00927B25"/>
    <w:rsid w:val="00932DF7"/>
    <w:rsid w:val="0099573C"/>
    <w:rsid w:val="009E4F24"/>
    <w:rsid w:val="00A11A73"/>
    <w:rsid w:val="00A13AA5"/>
    <w:rsid w:val="00A337FC"/>
    <w:rsid w:val="00A41818"/>
    <w:rsid w:val="00A42FBB"/>
    <w:rsid w:val="00AC620C"/>
    <w:rsid w:val="00AD643C"/>
    <w:rsid w:val="00AE2CED"/>
    <w:rsid w:val="00B60AEB"/>
    <w:rsid w:val="00B82AF4"/>
    <w:rsid w:val="00BA620D"/>
    <w:rsid w:val="00BC0F83"/>
    <w:rsid w:val="00BD6BBD"/>
    <w:rsid w:val="00BF1D5C"/>
    <w:rsid w:val="00C23D9A"/>
    <w:rsid w:val="00C4288E"/>
    <w:rsid w:val="00C53211"/>
    <w:rsid w:val="00C95CF3"/>
    <w:rsid w:val="00CA244C"/>
    <w:rsid w:val="00CB6371"/>
    <w:rsid w:val="00D0451E"/>
    <w:rsid w:val="00D46104"/>
    <w:rsid w:val="00D52280"/>
    <w:rsid w:val="00D6031C"/>
    <w:rsid w:val="00D819D1"/>
    <w:rsid w:val="00DA19B4"/>
    <w:rsid w:val="00DD528E"/>
    <w:rsid w:val="00DF388E"/>
    <w:rsid w:val="00E27FFD"/>
    <w:rsid w:val="00E53BE3"/>
    <w:rsid w:val="00E95C4B"/>
    <w:rsid w:val="00EB099E"/>
    <w:rsid w:val="00EC731D"/>
    <w:rsid w:val="00F162D2"/>
    <w:rsid w:val="00F505AD"/>
    <w:rsid w:val="00F8059F"/>
    <w:rsid w:val="00F8114E"/>
    <w:rsid w:val="00FE1958"/>
    <w:rsid w:val="00FE2E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8F8A"/>
  <w15:chartTrackingRefBased/>
  <w15:docId w15:val="{16649B3F-E196-46FB-87EF-6891B99C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B5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D3B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3B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3B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B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B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B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B5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D3B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3B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3B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B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B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B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B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3B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3B59"/>
    <w:pPr>
      <w:spacing w:before="160"/>
      <w:jc w:val="center"/>
    </w:pPr>
    <w:rPr>
      <w:i/>
      <w:iCs/>
      <w:color w:val="404040" w:themeColor="text1" w:themeTint="BF"/>
    </w:rPr>
  </w:style>
  <w:style w:type="character" w:customStyle="1" w:styleId="QuoteChar">
    <w:name w:val="Quote Char"/>
    <w:basedOn w:val="DefaultParagraphFont"/>
    <w:link w:val="Quote"/>
    <w:uiPriority w:val="29"/>
    <w:rsid w:val="003D3B59"/>
    <w:rPr>
      <w:i/>
      <w:iCs/>
      <w:color w:val="404040" w:themeColor="text1" w:themeTint="BF"/>
    </w:rPr>
  </w:style>
  <w:style w:type="paragraph" w:styleId="ListParagraph">
    <w:name w:val="List Paragraph"/>
    <w:basedOn w:val="Normal"/>
    <w:uiPriority w:val="34"/>
    <w:qFormat/>
    <w:rsid w:val="003D3B59"/>
    <w:pPr>
      <w:ind w:left="720"/>
      <w:contextualSpacing/>
    </w:pPr>
  </w:style>
  <w:style w:type="character" w:styleId="IntenseEmphasis">
    <w:name w:val="Intense Emphasis"/>
    <w:basedOn w:val="DefaultParagraphFont"/>
    <w:uiPriority w:val="21"/>
    <w:qFormat/>
    <w:rsid w:val="003D3B59"/>
    <w:rPr>
      <w:i/>
      <w:iCs/>
      <w:color w:val="0F4761" w:themeColor="accent1" w:themeShade="BF"/>
    </w:rPr>
  </w:style>
  <w:style w:type="paragraph" w:styleId="IntenseQuote">
    <w:name w:val="Intense Quote"/>
    <w:basedOn w:val="Normal"/>
    <w:next w:val="Normal"/>
    <w:link w:val="IntenseQuoteChar"/>
    <w:uiPriority w:val="30"/>
    <w:qFormat/>
    <w:rsid w:val="003D3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B59"/>
    <w:rPr>
      <w:i/>
      <w:iCs/>
      <w:color w:val="0F4761" w:themeColor="accent1" w:themeShade="BF"/>
    </w:rPr>
  </w:style>
  <w:style w:type="character" w:styleId="IntenseReference">
    <w:name w:val="Intense Reference"/>
    <w:basedOn w:val="DefaultParagraphFont"/>
    <w:uiPriority w:val="32"/>
    <w:qFormat/>
    <w:rsid w:val="003D3B59"/>
    <w:rPr>
      <w:b/>
      <w:bCs/>
      <w:smallCaps/>
      <w:color w:val="0F4761" w:themeColor="accent1" w:themeShade="BF"/>
      <w:spacing w:val="5"/>
    </w:rPr>
  </w:style>
  <w:style w:type="paragraph" w:styleId="Header">
    <w:name w:val="header"/>
    <w:basedOn w:val="Normal"/>
    <w:link w:val="HeaderChar"/>
    <w:uiPriority w:val="99"/>
    <w:unhideWhenUsed/>
    <w:rsid w:val="00FE2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08"/>
  </w:style>
  <w:style w:type="paragraph" w:styleId="Footer">
    <w:name w:val="footer"/>
    <w:basedOn w:val="Normal"/>
    <w:link w:val="FooterChar"/>
    <w:uiPriority w:val="99"/>
    <w:unhideWhenUsed/>
    <w:rsid w:val="00FE2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C853-1974-4E85-A3C6-081C1BD8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Ngan Giang</dc:creator>
  <cp:keywords/>
  <dc:description/>
  <cp:lastModifiedBy>Le Ngan Giang</cp:lastModifiedBy>
  <cp:revision>2</cp:revision>
  <dcterms:created xsi:type="dcterms:W3CDTF">2026-04-22T06:48:00Z</dcterms:created>
  <dcterms:modified xsi:type="dcterms:W3CDTF">2026-04-22T06:48:00Z</dcterms:modified>
</cp:coreProperties>
</file>