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16C18D67" w:rsidR="00023B92" w:rsidRDefault="00AC6D4B" w:rsidP="00600232">
      <w:pPr>
        <w:spacing w:after="120"/>
        <w:jc w:val="center"/>
        <w:rPr>
          <w:b/>
        </w:rPr>
      </w:pPr>
      <w:r w:rsidRPr="00AC6D4B">
        <w:rPr>
          <w:b/>
        </w:rPr>
        <w:t>ORIGINAL CONTRIBUTIONS OF THE DISSERTATION</w:t>
      </w:r>
    </w:p>
    <w:p w14:paraId="3ADFEC5F" w14:textId="638236FD" w:rsidR="00024CF3" w:rsidRPr="008854A3" w:rsidRDefault="00AC6D4B" w:rsidP="00024CF3">
      <w:pPr>
        <w:spacing w:before="240" w:line="264" w:lineRule="auto"/>
        <w:rPr>
          <w:b/>
          <w:iCs/>
        </w:rPr>
      </w:pPr>
      <w:r w:rsidRPr="006A5265">
        <w:rPr>
          <w:bCs/>
        </w:rPr>
        <w:t>Dissertation title:</w:t>
      </w:r>
      <w:r w:rsidR="00024CF3">
        <w:t xml:space="preserve"> </w:t>
      </w:r>
      <w:r>
        <w:rPr>
          <w:b/>
          <w:i/>
          <w:iCs/>
        </w:rPr>
        <w:t>The impact of sensory experiences on perceived service quality and customer satisfaction: Study in Vietnam</w:t>
      </w:r>
      <w:r w:rsidR="00341FE9">
        <w:rPr>
          <w:b/>
          <w:i/>
          <w:iCs/>
        </w:rPr>
        <w:t>’</w:t>
      </w:r>
      <w:r>
        <w:rPr>
          <w:b/>
          <w:i/>
          <w:iCs/>
        </w:rPr>
        <w:t>s healthcare system</w:t>
      </w:r>
    </w:p>
    <w:p w14:paraId="151CBC95" w14:textId="4ED120EE" w:rsidR="00024CF3" w:rsidRPr="008854A3" w:rsidRDefault="00AC6D4B" w:rsidP="00024CF3">
      <w:pPr>
        <w:spacing w:before="60" w:line="264" w:lineRule="auto"/>
        <w:jc w:val="left"/>
      </w:pPr>
      <w:r w:rsidRPr="00AC6D4B">
        <w:t>Specialization</w:t>
      </w:r>
      <w:r>
        <w:t>: Business Administration (E-PhD)</w:t>
      </w:r>
      <w:r w:rsidR="00024CF3">
        <w:tab/>
      </w:r>
      <w:r w:rsidR="00024CF3">
        <w:tab/>
      </w:r>
      <w:r>
        <w:t>Specialization code:</w:t>
      </w:r>
      <w:r w:rsidR="00024CF3">
        <w:rPr>
          <w:rFonts w:ascii=".VnAvant" w:hAnsi=".VnAvant"/>
          <w:b/>
          <w:spacing w:val="-4"/>
          <w:lang w:val="it-IT"/>
        </w:rPr>
        <w:t xml:space="preserve"> </w:t>
      </w:r>
      <w:r>
        <w:t>9340101</w:t>
      </w:r>
    </w:p>
    <w:p w14:paraId="0A7B5628" w14:textId="01D10BCE" w:rsidR="00024CF3" w:rsidRDefault="00AC6D4B" w:rsidP="00024CF3">
      <w:pPr>
        <w:spacing w:before="60" w:line="264" w:lineRule="auto"/>
        <w:jc w:val="left"/>
        <w:rPr>
          <w:b/>
        </w:rPr>
      </w:pPr>
      <w:r w:rsidRPr="00AC6D4B">
        <w:t>PhD candidate:</w:t>
      </w:r>
      <w:r>
        <w:t xml:space="preserve"> </w:t>
      </w:r>
    </w:p>
    <w:p w14:paraId="2A61B0DB" w14:textId="4BBE834D" w:rsidR="00024CF3" w:rsidRPr="00070687" w:rsidRDefault="00AC6D4B" w:rsidP="00024CF3">
      <w:pPr>
        <w:spacing w:before="60" w:line="264" w:lineRule="auto"/>
        <w:jc w:val="left"/>
        <w:rPr>
          <w:b/>
        </w:rPr>
      </w:pPr>
      <w:r w:rsidRPr="00AC6D4B">
        <w:t>Supervisor</w:t>
      </w:r>
      <w:r>
        <w:t>(s)</w:t>
      </w:r>
      <w:r w:rsidR="00024CF3">
        <w:t xml:space="preserve">: </w:t>
      </w:r>
    </w:p>
    <w:p w14:paraId="6A79F329" w14:textId="070303AB" w:rsidR="00024CF3" w:rsidRDefault="00AC6D4B" w:rsidP="00024CF3">
      <w:pPr>
        <w:spacing w:before="60" w:line="264" w:lineRule="auto"/>
        <w:jc w:val="left"/>
      </w:pPr>
      <w:r w:rsidRPr="00AC6D4B">
        <w:t>Institution: National Economics University</w:t>
      </w:r>
    </w:p>
    <w:p w14:paraId="3F6F2CC1" w14:textId="12A9730E" w:rsidR="0060698A" w:rsidRPr="003E5216" w:rsidRDefault="00AC6D4B" w:rsidP="003E5216">
      <w:pPr>
        <w:spacing w:before="240"/>
        <w:rPr>
          <w:b/>
          <w:spacing w:val="-2"/>
        </w:rPr>
      </w:pPr>
      <w:r w:rsidRPr="00AC6D4B">
        <w:rPr>
          <w:b/>
          <w:spacing w:val="-2"/>
        </w:rPr>
        <w:t>Original contributions on academic and theoretical aspects</w:t>
      </w:r>
    </w:p>
    <w:p w14:paraId="62086352" w14:textId="528E4D46" w:rsidR="0060698A" w:rsidRPr="0060698A" w:rsidRDefault="0060698A" w:rsidP="00E13B51">
      <w:pPr>
        <w:ind w:firstLine="720"/>
      </w:pPr>
      <w:r w:rsidRPr="0060698A">
        <w:t xml:space="preserve">While past research mainly examined sensory cues in isolation and lacked a clear psychological mechanism linking the physical environment to patient satisfaction, this study advances the application of sensory </w:t>
      </w:r>
      <w:r w:rsidR="00B53CA7">
        <w:t>experiences</w:t>
      </w:r>
      <w:r w:rsidRPr="0060698A">
        <w:t xml:space="preserve"> by approaching hospitals as multi-sensory servicescapes amid high information asymmetry. It provides a holistic measurement by integrating all five senses simultaneously as direct precursors to perceived service quality. Furthermore, grounded in the S-O-R framework, the research demonstrates that perceived service quality crucially mediates sensory experiences and customer satisfaction.</w:t>
      </w:r>
      <w:r w:rsidR="00E13B51">
        <w:t xml:space="preserve"> </w:t>
      </w:r>
      <w:r w:rsidRPr="0060698A">
        <w:t>Ultimately, it enriches theoretical understanding by introducing income and hospital types as moderating variables, to assess varying sensitivities across diverse patient segments and contexts.</w:t>
      </w:r>
    </w:p>
    <w:p w14:paraId="35F2E3AA" w14:textId="06FC0AD2" w:rsidR="001E51D9" w:rsidRPr="00CF05CE" w:rsidRDefault="00AC6D4B" w:rsidP="00CF05CE">
      <w:pPr>
        <w:rPr>
          <w:b/>
          <w:lang w:val="vi-VN"/>
        </w:rPr>
      </w:pPr>
      <w:r w:rsidRPr="00AC6D4B">
        <w:rPr>
          <w:b/>
        </w:rPr>
        <w:t>Recommendations derived from the findings of the dissertation</w:t>
      </w:r>
    </w:p>
    <w:p w14:paraId="2F6AC65B" w14:textId="540D8BDB" w:rsidR="000B6134" w:rsidRDefault="00AC5F6F" w:rsidP="00AC5F6F">
      <w:pPr>
        <w:ind w:firstLine="720"/>
      </w:pPr>
      <w:r w:rsidRPr="00BC187E">
        <w:rPr>
          <w:i/>
          <w:iCs/>
          <w:lang w:val="vi-VN"/>
        </w:rPr>
        <w:t>Micro-level recommendations for hospital management:</w:t>
      </w:r>
      <w:r>
        <w:rPr>
          <w:lang w:val="vi-VN"/>
        </w:rPr>
        <w:t xml:space="preserve"> </w:t>
      </w:r>
      <w:r w:rsidR="000B6134">
        <w:t>d</w:t>
      </w:r>
      <w:r w:rsidR="000B6134" w:rsidRPr="000B6134">
        <w:rPr>
          <w:lang w:val="vi-VN"/>
        </w:rPr>
        <w:t>erived from the finding that visual and tactile dimensions are the dominant predictors of perceived service quality, administrators must proactively optimize the servicescape through natural lighting, clear signage, ergonomic seating, and gentle clinical touch. Moreover, since the findings confirm that patient sensitivities vary across segments, interventions must be tailored: private hospitals should invest in premium, hotel-like experiences (e.g., absolute acoustic privacy, superior food) to satisfy high-income expectations, while overcrowded public facilities must prioritize functional sensory relief (e.g., fundamental noise and odor reduction).</w:t>
      </w:r>
    </w:p>
    <w:p w14:paraId="67227AC9" w14:textId="1CAA0B2B" w:rsidR="00023B92" w:rsidRDefault="001E51D9" w:rsidP="005272BC">
      <w:pPr>
        <w:ind w:firstLine="720"/>
      </w:pPr>
      <w:r w:rsidRPr="00BC187E">
        <w:rPr>
          <w:i/>
          <w:iCs/>
          <w:lang w:val="vi-VN"/>
        </w:rPr>
        <w:t>Macro-level policy recommendation</w:t>
      </w:r>
      <w:r w:rsidR="00BC187E">
        <w:rPr>
          <w:i/>
          <w:iCs/>
          <w:lang w:val="vi-VN"/>
        </w:rPr>
        <w:t>s:</w:t>
      </w:r>
      <w:r w:rsidR="00BC187E">
        <w:rPr>
          <w:lang w:val="vi-VN"/>
        </w:rPr>
        <w:t xml:space="preserve"> </w:t>
      </w:r>
      <w:r w:rsidR="005272BC">
        <w:t>b</w:t>
      </w:r>
      <w:r w:rsidR="005272BC" w:rsidRPr="005272BC">
        <w:t>ased on the finding that income and hospital types strongly moderate sensory expectations, policymakers should facilitate land allocation for private healthcare to build multi-sensory complexes capable of retaining high-income patients domestically. Concurrently, given the finding that tactile and auditory experiences significantly drive quality perceptions, the medical procurement mechanism must transition toward value-based procurement, prioritizing low-noise and ergonomic equipment. Furthermore, addressing the finding that sensory burdens negatively impact public healthcare, authorities should strictly enforce foundational hospital quality criteria, specifically mandating clear visual signage and tactile privacy (the one-bed-per-patient policy).</w:t>
      </w:r>
    </w:p>
    <w:p w14:paraId="091EE504" w14:textId="77777777" w:rsidR="005272BC" w:rsidRPr="005272BC" w:rsidRDefault="005272BC" w:rsidP="005272BC">
      <w:pPr>
        <w:ind w:firstLine="720"/>
      </w:pPr>
    </w:p>
    <w:tbl>
      <w:tblPr>
        <w:tblW w:w="0" w:type="auto"/>
        <w:jc w:val="center"/>
        <w:tblLook w:val="01E0" w:firstRow="1" w:lastRow="1" w:firstColumn="1" w:lastColumn="1" w:noHBand="0" w:noVBand="0"/>
      </w:tblPr>
      <w:tblGrid>
        <w:gridCol w:w="4929"/>
        <w:gridCol w:w="4359"/>
      </w:tblGrid>
      <w:tr w:rsidR="00023B92" w14:paraId="0F4359E2" w14:textId="77777777" w:rsidTr="00666018">
        <w:trPr>
          <w:jc w:val="center"/>
        </w:trPr>
        <w:tc>
          <w:tcPr>
            <w:tcW w:w="4929" w:type="dxa"/>
            <w:vAlign w:val="center"/>
          </w:tcPr>
          <w:p w14:paraId="30CD5ABF" w14:textId="099CE81B" w:rsidR="00023B92" w:rsidRDefault="00AC6D4B" w:rsidP="00C735AB">
            <w:pPr>
              <w:tabs>
                <w:tab w:val="left" w:pos="850"/>
                <w:tab w:val="left" w:pos="1191"/>
                <w:tab w:val="left" w:pos="1531"/>
              </w:tabs>
              <w:spacing w:before="0"/>
              <w:jc w:val="center"/>
              <w:rPr>
                <w:b/>
              </w:rPr>
            </w:pPr>
            <w:r w:rsidRPr="00AC6D4B">
              <w:rPr>
                <w:b/>
              </w:rPr>
              <w:t>Supervisor</w:t>
            </w:r>
          </w:p>
          <w:p w14:paraId="511F102D" w14:textId="78F4F80A" w:rsidR="00023B92" w:rsidRDefault="00023B92" w:rsidP="00C735AB">
            <w:pPr>
              <w:tabs>
                <w:tab w:val="left" w:pos="850"/>
                <w:tab w:val="left" w:pos="1191"/>
                <w:tab w:val="left" w:pos="1531"/>
              </w:tabs>
              <w:spacing w:before="0"/>
              <w:jc w:val="center"/>
              <w:rPr>
                <w:i/>
              </w:rPr>
            </w:pPr>
          </w:p>
          <w:p w14:paraId="1FDAA16C" w14:textId="77777777" w:rsidR="00D975E9" w:rsidRDefault="00D975E9" w:rsidP="00C735AB">
            <w:pPr>
              <w:tabs>
                <w:tab w:val="left" w:pos="850"/>
                <w:tab w:val="left" w:pos="1191"/>
                <w:tab w:val="left" w:pos="1531"/>
              </w:tabs>
              <w:spacing w:before="0"/>
              <w:jc w:val="center"/>
              <w:rPr>
                <w:i/>
              </w:rPr>
            </w:pPr>
          </w:p>
          <w:p w14:paraId="48BA7AA9" w14:textId="77777777" w:rsidR="00D975E9" w:rsidRDefault="00D975E9" w:rsidP="00C735AB">
            <w:pPr>
              <w:tabs>
                <w:tab w:val="left" w:pos="850"/>
                <w:tab w:val="left" w:pos="1191"/>
                <w:tab w:val="left" w:pos="1531"/>
              </w:tabs>
              <w:spacing w:before="0"/>
              <w:jc w:val="center"/>
              <w:rPr>
                <w:i/>
              </w:rPr>
            </w:pPr>
          </w:p>
          <w:p w14:paraId="6E6E9A5B" w14:textId="7809E783" w:rsidR="00D975E9" w:rsidRPr="00D975E9" w:rsidRDefault="00D975E9" w:rsidP="00C735AB">
            <w:pPr>
              <w:tabs>
                <w:tab w:val="left" w:pos="850"/>
                <w:tab w:val="left" w:pos="1191"/>
                <w:tab w:val="left" w:pos="1531"/>
              </w:tabs>
              <w:spacing w:before="0"/>
              <w:jc w:val="center"/>
              <w:rPr>
                <w:b/>
                <w:bCs/>
                <w:iCs/>
              </w:rPr>
            </w:pPr>
            <w:r w:rsidRPr="00D975E9">
              <w:rPr>
                <w:b/>
                <w:bCs/>
                <w:iCs/>
              </w:rPr>
              <w:t>Nguyen Thu Lan</w:t>
            </w:r>
          </w:p>
          <w:p w14:paraId="009B3AEC" w14:textId="2D53C59E" w:rsidR="00023B92" w:rsidRDefault="00023B92" w:rsidP="008A1733">
            <w:pPr>
              <w:tabs>
                <w:tab w:val="left" w:pos="850"/>
                <w:tab w:val="left" w:pos="1191"/>
                <w:tab w:val="left" w:pos="1531"/>
              </w:tabs>
              <w:spacing w:before="0"/>
              <w:rPr>
                <w:i/>
              </w:rPr>
            </w:pPr>
          </w:p>
        </w:tc>
        <w:tc>
          <w:tcPr>
            <w:tcW w:w="4359" w:type="dxa"/>
            <w:vAlign w:val="center"/>
          </w:tcPr>
          <w:p w14:paraId="5E30186B" w14:textId="4B143579" w:rsidR="00023B92" w:rsidRDefault="00AC6D4B" w:rsidP="00C735AB">
            <w:pPr>
              <w:tabs>
                <w:tab w:val="left" w:pos="850"/>
                <w:tab w:val="left" w:pos="1191"/>
                <w:tab w:val="left" w:pos="1531"/>
              </w:tabs>
              <w:spacing w:before="0"/>
              <w:jc w:val="center"/>
              <w:rPr>
                <w:b/>
              </w:rPr>
            </w:pPr>
            <w:r w:rsidRPr="00AC6D4B">
              <w:rPr>
                <w:b/>
              </w:rPr>
              <w:t>PhD candidate</w:t>
            </w:r>
          </w:p>
          <w:p w14:paraId="7625B2E9" w14:textId="68DC84E0" w:rsidR="00023B92" w:rsidRDefault="00023B92" w:rsidP="00C735AB">
            <w:pPr>
              <w:tabs>
                <w:tab w:val="left" w:pos="850"/>
                <w:tab w:val="left" w:pos="1191"/>
                <w:tab w:val="left" w:pos="1531"/>
              </w:tabs>
              <w:spacing w:before="0"/>
              <w:jc w:val="center"/>
              <w:rPr>
                <w:i/>
              </w:rPr>
            </w:pPr>
          </w:p>
          <w:p w14:paraId="14E484F4" w14:textId="77777777" w:rsidR="00D975E9" w:rsidRDefault="00D975E9" w:rsidP="00C735AB">
            <w:pPr>
              <w:tabs>
                <w:tab w:val="left" w:pos="850"/>
                <w:tab w:val="left" w:pos="1191"/>
                <w:tab w:val="left" w:pos="1531"/>
              </w:tabs>
              <w:spacing w:before="0"/>
              <w:jc w:val="center"/>
              <w:rPr>
                <w:i/>
              </w:rPr>
            </w:pPr>
          </w:p>
          <w:p w14:paraId="66531888" w14:textId="77777777" w:rsidR="00D975E9" w:rsidRDefault="00D975E9" w:rsidP="00C735AB">
            <w:pPr>
              <w:tabs>
                <w:tab w:val="left" w:pos="850"/>
                <w:tab w:val="left" w:pos="1191"/>
                <w:tab w:val="left" w:pos="1531"/>
              </w:tabs>
              <w:spacing w:before="0"/>
              <w:jc w:val="center"/>
              <w:rPr>
                <w:i/>
              </w:rPr>
            </w:pPr>
          </w:p>
          <w:p w14:paraId="00B79D55" w14:textId="17CB5B4E" w:rsidR="00D975E9" w:rsidRPr="00D975E9" w:rsidRDefault="00D975E9" w:rsidP="00C735AB">
            <w:pPr>
              <w:tabs>
                <w:tab w:val="left" w:pos="850"/>
                <w:tab w:val="left" w:pos="1191"/>
                <w:tab w:val="left" w:pos="1531"/>
              </w:tabs>
              <w:spacing w:before="0"/>
              <w:jc w:val="center"/>
              <w:rPr>
                <w:b/>
                <w:bCs/>
                <w:iCs/>
              </w:rPr>
            </w:pPr>
            <w:r w:rsidRPr="00D975E9">
              <w:rPr>
                <w:b/>
                <w:bCs/>
                <w:iCs/>
              </w:rPr>
              <w:t>Tran Viet An</w:t>
            </w:r>
          </w:p>
          <w:p w14:paraId="1F4D8B7C" w14:textId="77777777" w:rsidR="00023B92" w:rsidRDefault="00023B92" w:rsidP="00C735AB">
            <w:pPr>
              <w:tabs>
                <w:tab w:val="left" w:pos="850"/>
                <w:tab w:val="left" w:pos="1191"/>
                <w:tab w:val="left" w:pos="1531"/>
              </w:tabs>
              <w:spacing w:before="0"/>
              <w:jc w:val="center"/>
              <w:rPr>
                <w:i/>
              </w:rPr>
            </w:pPr>
          </w:p>
          <w:p w14:paraId="232DABAA" w14:textId="77777777" w:rsidR="00023B92" w:rsidRDefault="00023B92" w:rsidP="00017281">
            <w:pPr>
              <w:tabs>
                <w:tab w:val="left" w:pos="850"/>
                <w:tab w:val="left" w:pos="1191"/>
                <w:tab w:val="left" w:pos="1531"/>
              </w:tabs>
              <w:spacing w:before="0"/>
              <w:rPr>
                <w:i/>
                <w:lang w:val="vi-VN"/>
              </w:rPr>
            </w:pPr>
          </w:p>
          <w:p w14:paraId="6FE367BF" w14:textId="77777777" w:rsidR="00324E3A" w:rsidRPr="00017281" w:rsidRDefault="00324E3A" w:rsidP="00017281">
            <w:pPr>
              <w:tabs>
                <w:tab w:val="left" w:pos="850"/>
                <w:tab w:val="left" w:pos="1191"/>
                <w:tab w:val="left" w:pos="1531"/>
              </w:tabs>
              <w:spacing w:before="0"/>
              <w:rPr>
                <w:i/>
                <w:lang w:val="vi-VN"/>
              </w:rPr>
            </w:pPr>
          </w:p>
          <w:p w14:paraId="2A1F566D" w14:textId="455C1204" w:rsidR="00023B92" w:rsidRDefault="00023B92" w:rsidP="00C735AB">
            <w:pPr>
              <w:tabs>
                <w:tab w:val="left" w:pos="850"/>
                <w:tab w:val="left" w:pos="1191"/>
                <w:tab w:val="left" w:pos="1531"/>
              </w:tabs>
              <w:spacing w:before="0"/>
              <w:jc w:val="center"/>
              <w:rPr>
                <w:i/>
              </w:rPr>
            </w:pPr>
          </w:p>
        </w:tc>
      </w:tr>
    </w:tbl>
    <w:p w14:paraId="152C1E58" w14:textId="77777777" w:rsidR="002F67E6" w:rsidRPr="007D2702" w:rsidRDefault="002F67E6" w:rsidP="002F67E6">
      <w:pPr>
        <w:pStyle w:val="Heading3"/>
        <w:rPr>
          <w:rFonts w:cs="Times New Roman"/>
        </w:rPr>
      </w:pPr>
      <w:bookmarkStart w:id="0" w:name="_Toc32394846"/>
      <w:r w:rsidRPr="007C2CE1">
        <w:lastRenderedPageBreak/>
        <w:t xml:space="preserve">GUIDELINES ON THE </w:t>
      </w:r>
      <w:r w:rsidRPr="007D2702">
        <w:t>STATEMENT OF ORIGINAL CONTRIBUTIONS</w:t>
      </w:r>
      <w:bookmarkEnd w:id="0"/>
      <w:r w:rsidRPr="007D2702">
        <w:t xml:space="preserve"> </w:t>
      </w:r>
    </w:p>
    <w:p w14:paraId="5894CD1D" w14:textId="076529E6" w:rsidR="002F67E6" w:rsidRPr="007D2702" w:rsidRDefault="002F67E6" w:rsidP="002F67E6">
      <w:pPr>
        <w:autoSpaceDE w:val="0"/>
        <w:autoSpaceDN w:val="0"/>
        <w:adjustRightInd w:val="0"/>
        <w:spacing w:before="240" w:after="120"/>
      </w:pPr>
      <w:r w:rsidRPr="007D2702">
        <w:t>Th</w:t>
      </w:r>
      <w:r>
        <w:t>e</w:t>
      </w:r>
      <w:r w:rsidRPr="007D2702">
        <w:t xml:space="preserve"> statement of original contributions of the dissertation aims to provide the key values and significance of the dissertation to people who </w:t>
      </w:r>
      <w:r w:rsidRPr="007D2702">
        <w:rPr>
          <w:i/>
        </w:rPr>
        <w:t>have not read the PhD dissertation</w:t>
      </w:r>
      <w:r w:rsidRPr="007D2702">
        <w:t>.</w:t>
      </w:r>
    </w:p>
    <w:p w14:paraId="5F8DC5BF" w14:textId="77777777" w:rsidR="002F67E6" w:rsidRPr="007D2702" w:rsidRDefault="002F67E6" w:rsidP="002F67E6">
      <w:pPr>
        <w:autoSpaceDE w:val="0"/>
        <w:autoSpaceDN w:val="0"/>
        <w:adjustRightInd w:val="0"/>
        <w:spacing w:after="120"/>
      </w:pPr>
      <w:r w:rsidRPr="007D2702">
        <w:rPr>
          <w:b/>
        </w:rPr>
        <w:t>The original contributions of the dissertation</w:t>
      </w:r>
      <w:r w:rsidRPr="007D2702">
        <w:t xml:space="preserve"> should be limited to 01 A4 page using 12 pt font and 1.2 pt line spacing. The top, bottom and right margin should be 2 cm, and the left margin should be 3 cm.</w:t>
      </w:r>
    </w:p>
    <w:p w14:paraId="5CE82606" w14:textId="77777777" w:rsidR="002F67E6" w:rsidRPr="007D2702" w:rsidRDefault="002F67E6" w:rsidP="002F67E6">
      <w:pPr>
        <w:autoSpaceDE w:val="0"/>
        <w:autoSpaceDN w:val="0"/>
        <w:adjustRightInd w:val="0"/>
        <w:spacing w:after="120"/>
      </w:pPr>
      <w:r w:rsidRPr="007D2702">
        <w:t xml:space="preserve">The content of the statement should indicate the </w:t>
      </w:r>
      <w:r w:rsidRPr="007D2702">
        <w:rPr>
          <w:b/>
          <w:i/>
        </w:rPr>
        <w:t>original conclusions</w:t>
      </w:r>
      <w:r w:rsidRPr="007D2702">
        <w:t xml:space="preserve"> of the dissertation by </w:t>
      </w:r>
      <w:r w:rsidRPr="007D2702">
        <w:rPr>
          <w:b/>
          <w:i/>
        </w:rPr>
        <w:t>pointing out the original findings achieved and mentioned in the dissertation</w:t>
      </w:r>
      <w:r w:rsidRPr="007D2702">
        <w:t xml:space="preserve"> (as well as in the dissertation summary and the conclusion of the dissertation). The original contributions include the author’s own ideas, perspectives, arguments and specific results derived from the research data, from reasoning and fully supported hypotheses.</w:t>
      </w:r>
    </w:p>
    <w:p w14:paraId="510794C3" w14:textId="77777777" w:rsidR="002F67E6" w:rsidRPr="007D2702" w:rsidRDefault="002F67E6" w:rsidP="002F67E6">
      <w:pPr>
        <w:autoSpaceDE w:val="0"/>
        <w:autoSpaceDN w:val="0"/>
        <w:adjustRightInd w:val="0"/>
        <w:spacing w:after="120"/>
      </w:pPr>
      <w:r w:rsidRPr="007D2702">
        <w:t>The aforementioned ideas, perspectives, arguments and specific results must be original and should not have been pointed out by any other previously published work. Ideas, perspectives, arguments and results considered standard or classical, or those already known or pointed out by other authors shall not be included in this statement.</w:t>
      </w:r>
    </w:p>
    <w:p w14:paraId="2AE2DBDA" w14:textId="77777777" w:rsidR="002F67E6" w:rsidRPr="007D2702" w:rsidRDefault="002F67E6" w:rsidP="002F67E6">
      <w:pPr>
        <w:autoSpaceDE w:val="0"/>
        <w:autoSpaceDN w:val="0"/>
        <w:adjustRightInd w:val="0"/>
        <w:spacing w:after="120"/>
      </w:pPr>
      <w:r w:rsidRPr="007D2702">
        <w:t>These new conclusions must be quantifiable and indicated in a concise, objective, academic and insightful manner. The PhD candidate should not use such subjective phrases as “the first time”, “most comprehensive”, “most insightful”, “most popular”, “so significant” or any general, non-specific words or phrases that could be applied to any other dissertation.</w:t>
      </w:r>
    </w:p>
    <w:p w14:paraId="5C18F9F5" w14:textId="77777777" w:rsidR="002F67E6" w:rsidRPr="007D2702" w:rsidRDefault="002F67E6" w:rsidP="002F67E6">
      <w:pPr>
        <w:autoSpaceDE w:val="0"/>
        <w:autoSpaceDN w:val="0"/>
        <w:adjustRightInd w:val="0"/>
        <w:spacing w:after="120"/>
      </w:pPr>
      <w:r w:rsidRPr="007D2702">
        <w:t>This statement should not be a summary of the dissertation. No description of the research progress (manifested in such phrases as “has constructed”, “has completed”, “has stated that”, “has been systematically researched”, “has been synthesized or systemized”, etc.) shall be included in this statement.</w:t>
      </w:r>
    </w:p>
    <w:p w14:paraId="453A1BF2" w14:textId="77777777" w:rsidR="002F67E6" w:rsidRPr="007D2702" w:rsidRDefault="002F67E6" w:rsidP="002F67E6">
      <w:pPr>
        <w:autoSpaceDE w:val="0"/>
        <w:autoSpaceDN w:val="0"/>
        <w:adjustRightInd w:val="0"/>
        <w:spacing w:after="120"/>
      </w:pPr>
      <w:r w:rsidRPr="007D2702">
        <w:t>In addition to the original conclusions of the dissertation, the author could also (1) mention the dissertation’s practical application or the potential for practical application, (2) provide possible cautions in using the results of the dissertation and/or (3) point out the unaddressed issues suggesting future study.</w:t>
      </w:r>
    </w:p>
    <w:p w14:paraId="46A01290" w14:textId="77777777" w:rsidR="00023B92" w:rsidRDefault="00023B92"/>
    <w:sectPr w:rsidR="00023B92">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B92"/>
    <w:rsid w:val="000126AB"/>
    <w:rsid w:val="00017281"/>
    <w:rsid w:val="000219B0"/>
    <w:rsid w:val="00023B92"/>
    <w:rsid w:val="00024CF3"/>
    <w:rsid w:val="000559F3"/>
    <w:rsid w:val="000675D9"/>
    <w:rsid w:val="00070687"/>
    <w:rsid w:val="00085256"/>
    <w:rsid w:val="0008526C"/>
    <w:rsid w:val="000A5384"/>
    <w:rsid w:val="000B6134"/>
    <w:rsid w:val="000D3F65"/>
    <w:rsid w:val="00152235"/>
    <w:rsid w:val="001C332D"/>
    <w:rsid w:val="001E51D9"/>
    <w:rsid w:val="001F0045"/>
    <w:rsid w:val="001F1E67"/>
    <w:rsid w:val="0022200C"/>
    <w:rsid w:val="00223644"/>
    <w:rsid w:val="00232405"/>
    <w:rsid w:val="002512D4"/>
    <w:rsid w:val="0027420A"/>
    <w:rsid w:val="00280510"/>
    <w:rsid w:val="00282030"/>
    <w:rsid w:val="002C7CFE"/>
    <w:rsid w:val="002F425B"/>
    <w:rsid w:val="002F67E6"/>
    <w:rsid w:val="00324E3A"/>
    <w:rsid w:val="00341FE9"/>
    <w:rsid w:val="00353BF3"/>
    <w:rsid w:val="003C3CC4"/>
    <w:rsid w:val="003E5216"/>
    <w:rsid w:val="00401B77"/>
    <w:rsid w:val="00401DEC"/>
    <w:rsid w:val="00452472"/>
    <w:rsid w:val="004608D0"/>
    <w:rsid w:val="00465FC2"/>
    <w:rsid w:val="00474D52"/>
    <w:rsid w:val="00487FAA"/>
    <w:rsid w:val="004959A4"/>
    <w:rsid w:val="004A66A8"/>
    <w:rsid w:val="005272BC"/>
    <w:rsid w:val="00584429"/>
    <w:rsid w:val="00593595"/>
    <w:rsid w:val="005B0FC6"/>
    <w:rsid w:val="005B6F9C"/>
    <w:rsid w:val="005C51B1"/>
    <w:rsid w:val="005D2AC2"/>
    <w:rsid w:val="005F24E7"/>
    <w:rsid w:val="005F3E07"/>
    <w:rsid w:val="00600232"/>
    <w:rsid w:val="0060698A"/>
    <w:rsid w:val="00613885"/>
    <w:rsid w:val="00626125"/>
    <w:rsid w:val="00640CCB"/>
    <w:rsid w:val="00643214"/>
    <w:rsid w:val="00666018"/>
    <w:rsid w:val="00685456"/>
    <w:rsid w:val="006A4B6F"/>
    <w:rsid w:val="006A5265"/>
    <w:rsid w:val="006C2516"/>
    <w:rsid w:val="006D014A"/>
    <w:rsid w:val="00770DB5"/>
    <w:rsid w:val="00772575"/>
    <w:rsid w:val="007828DA"/>
    <w:rsid w:val="007C4059"/>
    <w:rsid w:val="007E3C1B"/>
    <w:rsid w:val="008854A3"/>
    <w:rsid w:val="008918AF"/>
    <w:rsid w:val="008A1733"/>
    <w:rsid w:val="008C3137"/>
    <w:rsid w:val="008C6DA1"/>
    <w:rsid w:val="00913645"/>
    <w:rsid w:val="00962969"/>
    <w:rsid w:val="00A12A9B"/>
    <w:rsid w:val="00A1680B"/>
    <w:rsid w:val="00A531B4"/>
    <w:rsid w:val="00A7775B"/>
    <w:rsid w:val="00AC5ED4"/>
    <w:rsid w:val="00AC5F6F"/>
    <w:rsid w:val="00AC6D4B"/>
    <w:rsid w:val="00AD0CF2"/>
    <w:rsid w:val="00B3310C"/>
    <w:rsid w:val="00B34EFE"/>
    <w:rsid w:val="00B53CA7"/>
    <w:rsid w:val="00B619F6"/>
    <w:rsid w:val="00B9376B"/>
    <w:rsid w:val="00BB5C1D"/>
    <w:rsid w:val="00BC187E"/>
    <w:rsid w:val="00BE7A2D"/>
    <w:rsid w:val="00C735AB"/>
    <w:rsid w:val="00C7428C"/>
    <w:rsid w:val="00C77E7E"/>
    <w:rsid w:val="00C934E2"/>
    <w:rsid w:val="00CB59D5"/>
    <w:rsid w:val="00CE71B0"/>
    <w:rsid w:val="00CF05CE"/>
    <w:rsid w:val="00D05A26"/>
    <w:rsid w:val="00D3553C"/>
    <w:rsid w:val="00D53D2E"/>
    <w:rsid w:val="00D72626"/>
    <w:rsid w:val="00D975E9"/>
    <w:rsid w:val="00DB7051"/>
    <w:rsid w:val="00E13B51"/>
    <w:rsid w:val="00E15262"/>
    <w:rsid w:val="00E15E54"/>
    <w:rsid w:val="00E50F32"/>
    <w:rsid w:val="00E8617F"/>
    <w:rsid w:val="00EA3DBE"/>
    <w:rsid w:val="00EE253A"/>
    <w:rsid w:val="00EF287D"/>
    <w:rsid w:val="00EF385D"/>
    <w:rsid w:val="00F04D64"/>
    <w:rsid w:val="00F5238B"/>
    <w:rsid w:val="00FB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paragraph" w:styleId="Heading3">
    <w:name w:val="heading 3"/>
    <w:basedOn w:val="Normal"/>
    <w:next w:val="Normal"/>
    <w:link w:val="Heading3Char"/>
    <w:uiPriority w:val="9"/>
    <w:unhideWhenUsed/>
    <w:qFormat/>
    <w:rsid w:val="002F67E6"/>
    <w:pPr>
      <w:keepNext/>
      <w:keepLines/>
      <w:spacing w:before="240" w:after="120" w:line="276" w:lineRule="auto"/>
      <w:jc w:val="left"/>
      <w:outlineLvl w:val="2"/>
    </w:pPr>
    <w:rPr>
      <w:rFonts w:eastAsiaTheme="majorEastAsia" w:cstheme="majorBidi"/>
      <w:b/>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7E6"/>
    <w:rPr>
      <w:rFonts w:ascii="Times New Roman" w:eastAsiaTheme="majorEastAsia" w:hAnsi="Times New Roman" w:cstheme="majorBidi"/>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2855</TotalTime>
  <Pages>2</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â</dc:creator>
  <cp:lastModifiedBy>Tran Viet. An</cp:lastModifiedBy>
  <cp:revision>37</cp:revision>
  <cp:lastPrinted>2026-05-12T08:00:00Z</cp:lastPrinted>
  <dcterms:created xsi:type="dcterms:W3CDTF">2026-05-25T08:43:00Z</dcterms:created>
  <dcterms:modified xsi:type="dcterms:W3CDTF">2026-06-08T08:09:00Z</dcterms:modified>
</cp:coreProperties>
</file>